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73AA3FE4"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9D60A8" w:rsidRPr="009D60A8">
        <w:rPr>
          <w:rFonts w:cs="Arial"/>
          <w:b/>
          <w:bCs/>
          <w:noProof/>
          <w:color w:val="000000" w:themeColor="text1"/>
          <w:szCs w:val="24"/>
        </w:rPr>
        <w:t>REGLAMENTO DE LA LEY DE LA COMISIÓN FEDERAL DE ELECTRICIDAD</w:t>
      </w:r>
    </w:p>
    <w:p w14:paraId="7F09B021" w14:textId="77777777" w:rsidR="00442D99" w:rsidRPr="00657076" w:rsidRDefault="00442D99" w:rsidP="00442D99">
      <w:pPr>
        <w:jc w:val="center"/>
        <w:rPr>
          <w:rFonts w:cs="Arial"/>
          <w:szCs w:val="24"/>
        </w:rPr>
      </w:pPr>
    </w:p>
    <w:p w14:paraId="31B6CE43" w14:textId="2DDCF6F4" w:rsidR="00442D99" w:rsidRPr="009232B2" w:rsidRDefault="009D60A8" w:rsidP="00442D99">
      <w:pPr>
        <w:jc w:val="center"/>
        <w:rPr>
          <w:rFonts w:cs="Arial"/>
        </w:rPr>
      </w:pPr>
      <w:r w:rsidRPr="009D60A8">
        <w:rPr>
          <w:rFonts w:cs="Arial"/>
        </w:rPr>
        <w:t>Nuevo Reglamento publicado en el Diario Oficial de la Federación el 31 de octubre de 2014</w:t>
      </w:r>
    </w:p>
    <w:p w14:paraId="4D13A5F3" w14:textId="77777777" w:rsidR="00442D99" w:rsidRDefault="00442D99" w:rsidP="00442D99">
      <w:pPr>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67EC0F35" w:rsidR="00442D99" w:rsidRPr="008A3132" w:rsidRDefault="009D60A8" w:rsidP="00442D99">
      <w:pPr>
        <w:jc w:val="center"/>
        <w:rPr>
          <w:rFonts w:cs="Arial"/>
          <w:b/>
          <w:bCs/>
        </w:rPr>
      </w:pPr>
      <w:r w:rsidRPr="009D60A8">
        <w:rPr>
          <w:rFonts w:cs="Arial"/>
          <w:b/>
          <w:bCs/>
        </w:rPr>
        <w:t>Última reforma publicada en el DOF el 09-02-2015</w:t>
      </w:r>
    </w:p>
    <w:p w14:paraId="627137C0" w14:textId="77777777" w:rsidR="00442D99" w:rsidRPr="00657076" w:rsidRDefault="00442D99" w:rsidP="00442D99">
      <w:pPr>
        <w:rPr>
          <w:rFonts w:cs="Arial"/>
          <w:szCs w:val="24"/>
        </w:rPr>
      </w:pPr>
    </w:p>
    <w:p w14:paraId="2C74AAC6" w14:textId="77777777" w:rsidR="00442D99" w:rsidRDefault="00442D99" w:rsidP="00442D99">
      <w:pPr>
        <w:rPr>
          <w:b/>
          <w:bCs/>
          <w:szCs w:val="24"/>
        </w:rPr>
      </w:pPr>
    </w:p>
    <w:p w14:paraId="12C84899" w14:textId="46BB19EF" w:rsidR="00442D99" w:rsidRPr="009D60A8" w:rsidRDefault="009D60A8" w:rsidP="00442D99">
      <w:pPr>
        <w:rPr>
          <w:szCs w:val="24"/>
        </w:rPr>
      </w:pPr>
      <w:r w:rsidRPr="009D60A8">
        <w:rPr>
          <w:szCs w:val="24"/>
        </w:rPr>
        <w:t xml:space="preserve">Al margen un sello con el Escudo Nacional, que dice: Estados Unidos </w:t>
      </w:r>
      <w:proofErr w:type="gramStart"/>
      <w:r w:rsidRPr="009D60A8">
        <w:rPr>
          <w:szCs w:val="24"/>
        </w:rPr>
        <w:t>Mexicanos.-</w:t>
      </w:r>
      <w:proofErr w:type="gramEnd"/>
      <w:r w:rsidRPr="009D60A8">
        <w:rPr>
          <w:szCs w:val="24"/>
        </w:rPr>
        <w:t xml:space="preserve"> Presidencia de la República</w:t>
      </w:r>
      <w:r w:rsidR="00442D99" w:rsidRPr="009D60A8">
        <w:rPr>
          <w:szCs w:val="24"/>
        </w:rPr>
        <w:t>:</w:t>
      </w:r>
    </w:p>
    <w:bookmarkEnd w:id="0"/>
    <w:p w14:paraId="2895C0D1" w14:textId="77777777" w:rsidR="00442D99" w:rsidRDefault="00442D99" w:rsidP="00442D99">
      <w:pPr>
        <w:rPr>
          <w:szCs w:val="24"/>
        </w:rPr>
      </w:pPr>
    </w:p>
    <w:p w14:paraId="1412E45A" w14:textId="1CA4AAD6" w:rsidR="00442D99" w:rsidRDefault="009D60A8" w:rsidP="00442D99">
      <w:pPr>
        <w:rPr>
          <w:szCs w:val="24"/>
        </w:rPr>
      </w:pPr>
      <w:r w:rsidRPr="009D60A8">
        <w:rPr>
          <w:b/>
          <w:bCs/>
          <w:szCs w:val="24"/>
        </w:rPr>
        <w:t>ENRIQUE PEÑA NIETO</w:t>
      </w:r>
      <w:r w:rsidRPr="009D60A8">
        <w:rPr>
          <w:szCs w:val="24"/>
        </w:rPr>
        <w:t xml:space="preserve">, </w:t>
      </w:r>
      <w:proofErr w:type="gramStart"/>
      <w:r w:rsidRPr="009D60A8">
        <w:rPr>
          <w:szCs w:val="24"/>
        </w:rPr>
        <w:t>Presidente</w:t>
      </w:r>
      <w:proofErr w:type="gramEnd"/>
      <w:r w:rsidRPr="009D60A8">
        <w:rPr>
          <w:szCs w:val="24"/>
        </w:rPr>
        <w:t xml:space="preserve"> de los Estados Unidos Mexicanos, en ejercicio de la facultad que me confiere el artículo 89, fracción I de la Constitución Política de los Estados Unidos Mexicanos y con fundamento en los artículos 31, 33 y 37 de la Ley Orgánica de la Administración Pública Federal y, 3, 15, 18, 83, fracción I y demás aplicables de la Ley de la Comisión Federal de Electricidad, he tenido a bien expedir el siguiente</w:t>
      </w:r>
      <w:r w:rsidR="00442D99" w:rsidRPr="00677FEC">
        <w:rPr>
          <w:szCs w:val="24"/>
        </w:rPr>
        <w:t xml:space="preserve"> </w:t>
      </w:r>
    </w:p>
    <w:p w14:paraId="33CEFCAE" w14:textId="77777777" w:rsidR="00442D99" w:rsidRPr="00677FEC" w:rsidRDefault="00442D99" w:rsidP="00442D99">
      <w:pPr>
        <w:rPr>
          <w:szCs w:val="24"/>
        </w:rPr>
      </w:pPr>
    </w:p>
    <w:p w14:paraId="26C06A97" w14:textId="550D759B" w:rsidR="00442D99" w:rsidRPr="00677FEC" w:rsidRDefault="009D60A8" w:rsidP="00442D99">
      <w:pPr>
        <w:jc w:val="center"/>
        <w:rPr>
          <w:b/>
          <w:bCs/>
          <w:szCs w:val="24"/>
        </w:rPr>
      </w:pPr>
      <w:r w:rsidRPr="009D60A8">
        <w:rPr>
          <w:b/>
          <w:bCs/>
          <w:szCs w:val="24"/>
        </w:rPr>
        <w:t>REGLAMENTO DE LA LEY DE LA COMISIÓN FEDERAL DE ELECTRICIDAD</w:t>
      </w:r>
    </w:p>
    <w:p w14:paraId="3EC5F25B" w14:textId="77777777" w:rsidR="00442D99" w:rsidRPr="00407308" w:rsidRDefault="00442D99" w:rsidP="00442D99">
      <w:pPr>
        <w:jc w:val="center"/>
        <w:rPr>
          <w:b/>
          <w:bCs/>
          <w:szCs w:val="24"/>
        </w:rPr>
      </w:pPr>
    </w:p>
    <w:p w14:paraId="02F67482" w14:textId="77777777" w:rsidR="009D60A8" w:rsidRPr="009D60A8" w:rsidRDefault="009D60A8" w:rsidP="009D60A8">
      <w:pPr>
        <w:jc w:val="center"/>
        <w:rPr>
          <w:b/>
          <w:bCs/>
          <w:szCs w:val="24"/>
        </w:rPr>
      </w:pPr>
      <w:r w:rsidRPr="009D60A8">
        <w:rPr>
          <w:b/>
          <w:bCs/>
          <w:szCs w:val="24"/>
        </w:rPr>
        <w:t>CAPÍTULO I</w:t>
      </w:r>
    </w:p>
    <w:p w14:paraId="5BB049B8" w14:textId="24DD52AB" w:rsidR="00442D99" w:rsidRDefault="009D60A8" w:rsidP="009D60A8">
      <w:pPr>
        <w:jc w:val="center"/>
        <w:rPr>
          <w:b/>
          <w:bCs/>
          <w:szCs w:val="24"/>
        </w:rPr>
      </w:pPr>
      <w:r w:rsidRPr="009D60A8">
        <w:rPr>
          <w:b/>
          <w:bCs/>
          <w:szCs w:val="24"/>
        </w:rPr>
        <w:t>DISPOSICIONES GENERALES</w:t>
      </w:r>
    </w:p>
    <w:p w14:paraId="3123C08D" w14:textId="77777777" w:rsidR="009D60A8" w:rsidRPr="00677FEC" w:rsidRDefault="009D60A8" w:rsidP="009D60A8">
      <w:pPr>
        <w:jc w:val="center"/>
        <w:rPr>
          <w:b/>
          <w:bCs/>
          <w:szCs w:val="24"/>
        </w:rPr>
      </w:pPr>
    </w:p>
    <w:p w14:paraId="474AB51F" w14:textId="77777777" w:rsidR="009D60A8" w:rsidRPr="009D60A8" w:rsidRDefault="009D60A8" w:rsidP="009D60A8">
      <w:pPr>
        <w:rPr>
          <w:szCs w:val="24"/>
        </w:rPr>
      </w:pPr>
      <w:r w:rsidRPr="009D60A8">
        <w:rPr>
          <w:b/>
          <w:bCs/>
          <w:szCs w:val="24"/>
        </w:rPr>
        <w:t xml:space="preserve">Artículo 1.- </w:t>
      </w:r>
      <w:r w:rsidRPr="009D60A8">
        <w:rPr>
          <w:szCs w:val="24"/>
        </w:rPr>
        <w:t>Para los efectos de este Reglamento se entenderá por:</w:t>
      </w:r>
    </w:p>
    <w:p w14:paraId="18133D1B" w14:textId="77777777" w:rsidR="009D60A8" w:rsidRPr="009D60A8" w:rsidRDefault="009D60A8" w:rsidP="009D60A8">
      <w:pPr>
        <w:rPr>
          <w:szCs w:val="24"/>
        </w:rPr>
      </w:pPr>
    </w:p>
    <w:p w14:paraId="351BFC4B" w14:textId="7BED33C4" w:rsidR="009D60A8" w:rsidRPr="009D60A8" w:rsidRDefault="009D60A8" w:rsidP="009D60A8">
      <w:pPr>
        <w:pStyle w:val="Prrafodelista"/>
        <w:numPr>
          <w:ilvl w:val="0"/>
          <w:numId w:val="1"/>
        </w:numPr>
        <w:rPr>
          <w:szCs w:val="24"/>
        </w:rPr>
      </w:pPr>
      <w:r w:rsidRPr="009D60A8">
        <w:rPr>
          <w:szCs w:val="24"/>
        </w:rPr>
        <w:t>Comité Especial: El comité especial previsto en el artículo 23 de la Ley;</w:t>
      </w:r>
    </w:p>
    <w:p w14:paraId="0DAA87AA" w14:textId="77777777" w:rsidR="009D60A8" w:rsidRPr="009D60A8" w:rsidRDefault="009D60A8" w:rsidP="009D60A8">
      <w:pPr>
        <w:rPr>
          <w:szCs w:val="24"/>
        </w:rPr>
      </w:pPr>
    </w:p>
    <w:p w14:paraId="622343FF" w14:textId="36E4460B" w:rsidR="009D60A8" w:rsidRPr="009D60A8" w:rsidRDefault="009D60A8" w:rsidP="009D60A8">
      <w:pPr>
        <w:pStyle w:val="Prrafodelista"/>
        <w:numPr>
          <w:ilvl w:val="0"/>
          <w:numId w:val="1"/>
        </w:numPr>
        <w:rPr>
          <w:szCs w:val="24"/>
        </w:rPr>
      </w:pPr>
      <w:r w:rsidRPr="009D60A8">
        <w:rPr>
          <w:szCs w:val="24"/>
        </w:rPr>
        <w:t>Consejeros del Gobierno Federal: Los integrantes del Consejo de Administración a que se refiere el artículo 14, fracción II de la Ley;</w:t>
      </w:r>
    </w:p>
    <w:p w14:paraId="7DF47329" w14:textId="77777777" w:rsidR="009D60A8" w:rsidRPr="009D60A8" w:rsidRDefault="009D60A8" w:rsidP="009D60A8">
      <w:pPr>
        <w:rPr>
          <w:szCs w:val="24"/>
        </w:rPr>
      </w:pPr>
    </w:p>
    <w:p w14:paraId="25F2F0D2" w14:textId="323D2051" w:rsidR="009D60A8" w:rsidRPr="009D60A8" w:rsidRDefault="009D60A8" w:rsidP="009D60A8">
      <w:pPr>
        <w:pStyle w:val="Prrafodelista"/>
        <w:numPr>
          <w:ilvl w:val="0"/>
          <w:numId w:val="1"/>
        </w:numPr>
        <w:rPr>
          <w:szCs w:val="24"/>
        </w:rPr>
      </w:pPr>
      <w:r w:rsidRPr="009D60A8">
        <w:rPr>
          <w:szCs w:val="24"/>
        </w:rPr>
        <w:t>Consejeros Independientes: Los integrantes del Consejo de Administración a que se refiere el artículo 14, fracción III de la Ley;</w:t>
      </w:r>
    </w:p>
    <w:p w14:paraId="740D64C1" w14:textId="77777777" w:rsidR="009D60A8" w:rsidRPr="009D60A8" w:rsidRDefault="009D60A8" w:rsidP="009D60A8">
      <w:pPr>
        <w:rPr>
          <w:szCs w:val="24"/>
        </w:rPr>
      </w:pPr>
    </w:p>
    <w:p w14:paraId="40DF305B" w14:textId="34475098" w:rsidR="009D60A8" w:rsidRPr="009D60A8" w:rsidRDefault="009D60A8" w:rsidP="009D60A8">
      <w:pPr>
        <w:pStyle w:val="Prrafodelista"/>
        <w:numPr>
          <w:ilvl w:val="0"/>
          <w:numId w:val="1"/>
        </w:numPr>
        <w:rPr>
          <w:szCs w:val="24"/>
        </w:rPr>
      </w:pPr>
      <w:r w:rsidRPr="009D60A8">
        <w:rPr>
          <w:szCs w:val="24"/>
        </w:rPr>
        <w:t>Consejero de los Trabajadores: El integrante del Consejo de Administración a que se refiere el artículo 14, fracción IV de la Ley;</w:t>
      </w:r>
    </w:p>
    <w:p w14:paraId="4D4EF0CB" w14:textId="77777777" w:rsidR="009D60A8" w:rsidRPr="009D60A8" w:rsidRDefault="009D60A8" w:rsidP="009D60A8">
      <w:pPr>
        <w:rPr>
          <w:szCs w:val="24"/>
        </w:rPr>
      </w:pPr>
    </w:p>
    <w:p w14:paraId="68787E80" w14:textId="3FB9D8F7" w:rsidR="009D60A8" w:rsidRPr="009D60A8" w:rsidRDefault="009D60A8" w:rsidP="009D60A8">
      <w:pPr>
        <w:pStyle w:val="Prrafodelista"/>
        <w:numPr>
          <w:ilvl w:val="0"/>
          <w:numId w:val="1"/>
        </w:numPr>
        <w:rPr>
          <w:szCs w:val="24"/>
        </w:rPr>
      </w:pPr>
      <w:r w:rsidRPr="009D60A8">
        <w:rPr>
          <w:szCs w:val="24"/>
        </w:rPr>
        <w:t>Consejo de Administración: El Consejo de Administración de la Comisión Federal de Electricidad, y</w:t>
      </w:r>
    </w:p>
    <w:p w14:paraId="7199DDC6" w14:textId="77777777" w:rsidR="009D60A8" w:rsidRPr="009D60A8" w:rsidRDefault="009D60A8" w:rsidP="009D60A8">
      <w:pPr>
        <w:rPr>
          <w:szCs w:val="24"/>
        </w:rPr>
      </w:pPr>
    </w:p>
    <w:p w14:paraId="36DDD6A3" w14:textId="6918767D" w:rsidR="009D60A8" w:rsidRPr="009D60A8" w:rsidRDefault="009D60A8" w:rsidP="009D60A8">
      <w:pPr>
        <w:pStyle w:val="Prrafodelista"/>
        <w:numPr>
          <w:ilvl w:val="0"/>
          <w:numId w:val="1"/>
        </w:numPr>
        <w:rPr>
          <w:szCs w:val="24"/>
        </w:rPr>
      </w:pPr>
      <w:r w:rsidRPr="009D60A8">
        <w:rPr>
          <w:szCs w:val="24"/>
        </w:rPr>
        <w:t>Ley: La Ley de la Comisión Federal de Electricidad.</w:t>
      </w:r>
    </w:p>
    <w:p w14:paraId="777FFFA8" w14:textId="77777777" w:rsidR="009D60A8" w:rsidRPr="009D60A8" w:rsidRDefault="009D60A8" w:rsidP="009D60A8">
      <w:pPr>
        <w:rPr>
          <w:szCs w:val="24"/>
        </w:rPr>
      </w:pPr>
    </w:p>
    <w:p w14:paraId="047FC513" w14:textId="77777777" w:rsidR="009D60A8" w:rsidRPr="009D60A8" w:rsidRDefault="009D60A8" w:rsidP="009D60A8">
      <w:pPr>
        <w:jc w:val="center"/>
        <w:rPr>
          <w:b/>
          <w:bCs/>
          <w:szCs w:val="24"/>
        </w:rPr>
      </w:pPr>
      <w:r w:rsidRPr="009D60A8">
        <w:rPr>
          <w:b/>
          <w:bCs/>
          <w:szCs w:val="24"/>
        </w:rPr>
        <w:t>CAPÍTULO II</w:t>
      </w:r>
    </w:p>
    <w:p w14:paraId="34B812E4" w14:textId="77777777" w:rsidR="009D60A8" w:rsidRPr="009D60A8" w:rsidRDefault="009D60A8" w:rsidP="009D60A8">
      <w:pPr>
        <w:jc w:val="center"/>
        <w:rPr>
          <w:b/>
          <w:bCs/>
          <w:szCs w:val="24"/>
        </w:rPr>
      </w:pPr>
      <w:r w:rsidRPr="009D60A8">
        <w:rPr>
          <w:b/>
          <w:bCs/>
          <w:szCs w:val="24"/>
        </w:rPr>
        <w:t>DISPOSICIONES RELATIVAS A LAS FUNCIONES DE PROPIETARIO</w:t>
      </w:r>
    </w:p>
    <w:p w14:paraId="14B97605" w14:textId="77777777" w:rsidR="009D60A8" w:rsidRPr="009D60A8" w:rsidRDefault="009D60A8" w:rsidP="009D60A8">
      <w:pPr>
        <w:rPr>
          <w:szCs w:val="24"/>
        </w:rPr>
      </w:pPr>
    </w:p>
    <w:p w14:paraId="29F15258" w14:textId="77777777" w:rsidR="009D60A8" w:rsidRPr="009D60A8" w:rsidRDefault="009D60A8" w:rsidP="009D60A8">
      <w:pPr>
        <w:jc w:val="center"/>
        <w:rPr>
          <w:b/>
          <w:bCs/>
          <w:szCs w:val="24"/>
        </w:rPr>
      </w:pPr>
      <w:r w:rsidRPr="009D60A8">
        <w:rPr>
          <w:b/>
          <w:bCs/>
          <w:szCs w:val="24"/>
        </w:rPr>
        <w:t>Sección Primera</w:t>
      </w:r>
    </w:p>
    <w:p w14:paraId="29F0BA1C" w14:textId="77777777" w:rsidR="009D60A8" w:rsidRPr="009D60A8" w:rsidRDefault="009D60A8" w:rsidP="009D60A8">
      <w:pPr>
        <w:jc w:val="center"/>
        <w:rPr>
          <w:b/>
          <w:bCs/>
          <w:szCs w:val="24"/>
        </w:rPr>
      </w:pPr>
      <w:r w:rsidRPr="009D60A8">
        <w:rPr>
          <w:b/>
          <w:bCs/>
          <w:szCs w:val="24"/>
        </w:rPr>
        <w:t>Nombramiento y Remoción de Integrantes del Consejo de Administración</w:t>
      </w:r>
    </w:p>
    <w:p w14:paraId="13208A3C" w14:textId="77777777" w:rsidR="009D60A8" w:rsidRPr="009D60A8" w:rsidRDefault="009D60A8" w:rsidP="009D60A8">
      <w:pPr>
        <w:rPr>
          <w:szCs w:val="24"/>
        </w:rPr>
      </w:pPr>
    </w:p>
    <w:p w14:paraId="6263CCE7" w14:textId="77777777" w:rsidR="009D60A8" w:rsidRPr="009D60A8" w:rsidRDefault="009D60A8" w:rsidP="009D60A8">
      <w:pPr>
        <w:rPr>
          <w:szCs w:val="24"/>
        </w:rPr>
      </w:pPr>
      <w:r w:rsidRPr="009D60A8">
        <w:rPr>
          <w:b/>
          <w:bCs/>
          <w:szCs w:val="24"/>
        </w:rPr>
        <w:t xml:space="preserve">Artículo 2.- </w:t>
      </w:r>
      <w:r w:rsidRPr="009D60A8">
        <w:rPr>
          <w:szCs w:val="24"/>
        </w:rPr>
        <w:t>Para efectos de lo dispuesto en el artículo 18 de la Ley, dentro de la información y documentación de carácter público y disponible para consulta, estará incluida la referente a los datos personales de las personas designadas como miembros del Consejo de Administración que se refieran a su trayectoria académica, profesional y laboral, así como aquéllos asociados a la acreditación de su capacidad, habilidades o pericia para ser designados para tal función.</w:t>
      </w:r>
    </w:p>
    <w:p w14:paraId="29B8A119" w14:textId="77777777" w:rsidR="009D60A8" w:rsidRPr="009D60A8" w:rsidRDefault="009D60A8" w:rsidP="009D60A8">
      <w:pPr>
        <w:rPr>
          <w:szCs w:val="24"/>
        </w:rPr>
      </w:pPr>
    </w:p>
    <w:p w14:paraId="2B08F421" w14:textId="77777777" w:rsidR="009D60A8" w:rsidRPr="009D60A8" w:rsidRDefault="009D60A8" w:rsidP="009D60A8">
      <w:pPr>
        <w:rPr>
          <w:szCs w:val="24"/>
        </w:rPr>
      </w:pPr>
      <w:r w:rsidRPr="009D60A8">
        <w:rPr>
          <w:szCs w:val="24"/>
        </w:rPr>
        <w:t>Los consejeros podrán manifestar su consentimiento por escrito al Ejecutivo Federal, por conducto de la Consejería Jurídica del Ejecutivo Federal, para que los documentos y demás datos personales, distintos a los referidos en el párrafo anterior, formen parte de la información y documentación relacionada con la designación de consejeros a que se refiere el artículo 18 de la Ley.</w:t>
      </w:r>
    </w:p>
    <w:p w14:paraId="118A6ABC" w14:textId="77777777" w:rsidR="009D60A8" w:rsidRPr="009D60A8" w:rsidRDefault="009D60A8" w:rsidP="009D60A8">
      <w:pPr>
        <w:rPr>
          <w:szCs w:val="24"/>
        </w:rPr>
      </w:pPr>
    </w:p>
    <w:p w14:paraId="062D727C" w14:textId="77777777" w:rsidR="009D60A8" w:rsidRPr="009D60A8" w:rsidRDefault="009D60A8" w:rsidP="009D60A8">
      <w:pPr>
        <w:rPr>
          <w:szCs w:val="24"/>
        </w:rPr>
      </w:pPr>
      <w:r w:rsidRPr="009D60A8">
        <w:rPr>
          <w:b/>
          <w:bCs/>
          <w:szCs w:val="24"/>
        </w:rPr>
        <w:t xml:space="preserve">Artículo 3.- </w:t>
      </w:r>
      <w:r w:rsidRPr="009D60A8">
        <w:rPr>
          <w:szCs w:val="24"/>
        </w:rPr>
        <w:t>Las personas que sean elegidas para ser designadas como Consejeros del Gobierno Federal, con excepción de quienes sean secretarios de Estado, o como Consejeros Independientes deberán entregar previamente a la Consejería Jurídica del Ejecutivo Federal, la documentación que acredite el cumplimiento de los requisitos previstos en Ley, así como un escrito en el que manifiesten, bajo protesta de decir verdad, que conocen y cumplen con los requisitos previstos en la Ley para ser designadas como Consejeros del Gobierno Federal o Consejeros Independientes, según sea el caso, y que no se ubican en alguno de los supuestos de impedimento o conflicto de interés previstos en la Ley o en este Reglamento. En el escrito mencionado, las personas que sean elegidas para ser designadas como consejeros deberán incluir una descripción detallada de los empleos, cargos o comisiones que hayan desempeñado y de los servicios profesionales brindados con anterioridad, así como las funciones más relevantes desempeñadas, hasta la fecha de su designación.</w:t>
      </w:r>
    </w:p>
    <w:p w14:paraId="188DBDC4" w14:textId="77777777" w:rsidR="009D60A8" w:rsidRPr="009D60A8" w:rsidRDefault="009D60A8" w:rsidP="009D60A8">
      <w:pPr>
        <w:rPr>
          <w:szCs w:val="24"/>
        </w:rPr>
      </w:pPr>
    </w:p>
    <w:p w14:paraId="10B5BCF5" w14:textId="77777777" w:rsidR="009D60A8" w:rsidRPr="009D60A8" w:rsidRDefault="009D60A8" w:rsidP="009D60A8">
      <w:pPr>
        <w:rPr>
          <w:szCs w:val="24"/>
        </w:rPr>
      </w:pPr>
      <w:r w:rsidRPr="009D60A8">
        <w:rPr>
          <w:szCs w:val="24"/>
        </w:rPr>
        <w:t>En dicho escrito también señalarán si se han desempeñado como consejeros en empresas competidoras de la Comisión Federal de Electricidad, sus empresas productivas subsidiarias o empresas filiales, o si les han prestado servicios de asesoría o representación, en términos del penúltimo párrafo del artículo 19 de la Ley.</w:t>
      </w:r>
    </w:p>
    <w:p w14:paraId="271EB1B0" w14:textId="77777777" w:rsidR="009D60A8" w:rsidRPr="009D60A8" w:rsidRDefault="009D60A8" w:rsidP="009D60A8">
      <w:pPr>
        <w:rPr>
          <w:szCs w:val="24"/>
        </w:rPr>
      </w:pPr>
    </w:p>
    <w:p w14:paraId="5F9366A1" w14:textId="77777777" w:rsidR="009D60A8" w:rsidRPr="009D60A8" w:rsidRDefault="009D60A8" w:rsidP="009D60A8">
      <w:pPr>
        <w:rPr>
          <w:szCs w:val="24"/>
        </w:rPr>
      </w:pPr>
      <w:r w:rsidRPr="009D60A8">
        <w:rPr>
          <w:b/>
          <w:bCs/>
          <w:szCs w:val="24"/>
        </w:rPr>
        <w:t>Artículo 4.-</w:t>
      </w:r>
      <w:r w:rsidRPr="009D60A8">
        <w:rPr>
          <w:szCs w:val="24"/>
        </w:rPr>
        <w:t xml:space="preserve"> En los casos en que un </w:t>
      </w:r>
      <w:proofErr w:type="gramStart"/>
      <w:r w:rsidRPr="009D60A8">
        <w:rPr>
          <w:szCs w:val="24"/>
        </w:rPr>
        <w:t>Consejero</w:t>
      </w:r>
      <w:proofErr w:type="gramEnd"/>
      <w:r w:rsidRPr="009D60A8">
        <w:rPr>
          <w:szCs w:val="24"/>
        </w:rPr>
        <w:t xml:space="preserve"> Independiente sea nombrado para un periodo adicional en términos del artículo 21 de la Ley, deberá presentar nuevamente a la Consejería Jurídica del Ejecutivo Federal, el escrito a que se refiere el artículo anterior, con su información actualizada, así como los demás documentos que requieran actualizarse.</w:t>
      </w:r>
    </w:p>
    <w:p w14:paraId="34D52972" w14:textId="77777777" w:rsidR="009D60A8" w:rsidRPr="009D60A8" w:rsidRDefault="009D60A8" w:rsidP="009D60A8">
      <w:pPr>
        <w:rPr>
          <w:szCs w:val="24"/>
        </w:rPr>
      </w:pPr>
    </w:p>
    <w:p w14:paraId="70A3D706" w14:textId="77777777" w:rsidR="009D60A8" w:rsidRPr="009D60A8" w:rsidRDefault="009D60A8" w:rsidP="009D60A8">
      <w:pPr>
        <w:rPr>
          <w:szCs w:val="24"/>
        </w:rPr>
      </w:pPr>
      <w:r w:rsidRPr="009D60A8">
        <w:rPr>
          <w:b/>
          <w:bCs/>
          <w:szCs w:val="24"/>
        </w:rPr>
        <w:t>Artículo 5.-</w:t>
      </w:r>
      <w:r w:rsidRPr="009D60A8">
        <w:rPr>
          <w:szCs w:val="24"/>
        </w:rPr>
        <w:t xml:space="preserve"> La documentación relacionada con la remoción de un </w:t>
      </w:r>
      <w:proofErr w:type="gramStart"/>
      <w:r w:rsidRPr="009D60A8">
        <w:rPr>
          <w:szCs w:val="24"/>
        </w:rPr>
        <w:t>Consejero</w:t>
      </w:r>
      <w:proofErr w:type="gramEnd"/>
      <w:r w:rsidRPr="009D60A8">
        <w:rPr>
          <w:szCs w:val="24"/>
        </w:rPr>
        <w:t xml:space="preserve"> Independiente será pública a partir de que el Ejecutivo Federal haya determinado su remoción conforme al artículo 37, párrafo primero de la Ley.</w:t>
      </w:r>
    </w:p>
    <w:p w14:paraId="587CEE80" w14:textId="77777777" w:rsidR="009D60A8" w:rsidRPr="009D60A8" w:rsidRDefault="009D60A8" w:rsidP="009D60A8">
      <w:pPr>
        <w:rPr>
          <w:szCs w:val="24"/>
        </w:rPr>
      </w:pPr>
    </w:p>
    <w:p w14:paraId="4BD67EF0" w14:textId="77777777" w:rsidR="009D60A8" w:rsidRPr="009D60A8" w:rsidRDefault="009D60A8" w:rsidP="009D60A8">
      <w:pPr>
        <w:rPr>
          <w:szCs w:val="24"/>
        </w:rPr>
      </w:pPr>
      <w:r w:rsidRPr="009D60A8">
        <w:rPr>
          <w:szCs w:val="24"/>
        </w:rPr>
        <w:t xml:space="preserve">Para efectos de lo dispuesto en el párrafo segundo del artículo 37 de la Ley, se remitirá a la Cámara de Senadores el expediente respectivo. En tanto dicha Cámara emita, en su caso, la aprobación respectiva, el </w:t>
      </w:r>
      <w:proofErr w:type="gramStart"/>
      <w:r w:rsidRPr="009D60A8">
        <w:rPr>
          <w:szCs w:val="24"/>
        </w:rPr>
        <w:t>Consejero</w:t>
      </w:r>
      <w:proofErr w:type="gramEnd"/>
      <w:r w:rsidRPr="009D60A8">
        <w:rPr>
          <w:szCs w:val="24"/>
        </w:rPr>
        <w:t xml:space="preserve"> Independiente de que se trate deberá excusarse de conocer y votar los asuntos que se sometan a consideración del Consejo de Administración, cuando estén directamente relacionados con la causal de remoción.</w:t>
      </w:r>
    </w:p>
    <w:p w14:paraId="7ED0A03D" w14:textId="77777777" w:rsidR="009D60A8" w:rsidRPr="009D60A8" w:rsidRDefault="009D60A8" w:rsidP="009D60A8">
      <w:pPr>
        <w:rPr>
          <w:szCs w:val="24"/>
        </w:rPr>
      </w:pPr>
    </w:p>
    <w:p w14:paraId="24A0494F" w14:textId="77777777" w:rsidR="009D60A8" w:rsidRPr="009D60A8" w:rsidRDefault="009D60A8" w:rsidP="009D60A8">
      <w:pPr>
        <w:rPr>
          <w:szCs w:val="24"/>
        </w:rPr>
      </w:pPr>
      <w:r w:rsidRPr="009D60A8">
        <w:rPr>
          <w:b/>
          <w:bCs/>
          <w:szCs w:val="24"/>
        </w:rPr>
        <w:t>Artículo 6.-</w:t>
      </w:r>
      <w:r w:rsidRPr="009D60A8">
        <w:rPr>
          <w:szCs w:val="24"/>
        </w:rPr>
        <w:t xml:space="preserve"> El </w:t>
      </w:r>
      <w:proofErr w:type="gramStart"/>
      <w:r w:rsidRPr="009D60A8">
        <w:rPr>
          <w:szCs w:val="24"/>
        </w:rPr>
        <w:t>Consejero</w:t>
      </w:r>
      <w:proofErr w:type="gramEnd"/>
      <w:r w:rsidRPr="009D60A8">
        <w:rPr>
          <w:szCs w:val="24"/>
        </w:rPr>
        <w:t xml:space="preserve"> de los Trabajadores será libremente designado y removido, en cualquier momento, por el sindicato titular del respectivo contrato colectivo de trabajo, en los términos que el propio sindicato determine.</w:t>
      </w:r>
    </w:p>
    <w:p w14:paraId="34292CFF" w14:textId="77777777" w:rsidR="009D60A8" w:rsidRPr="009D60A8" w:rsidRDefault="009D60A8" w:rsidP="009D60A8">
      <w:pPr>
        <w:rPr>
          <w:szCs w:val="24"/>
        </w:rPr>
      </w:pPr>
    </w:p>
    <w:p w14:paraId="2AB00F8D" w14:textId="77777777" w:rsidR="009D60A8" w:rsidRPr="009D60A8" w:rsidRDefault="009D60A8" w:rsidP="009D60A8">
      <w:pPr>
        <w:rPr>
          <w:szCs w:val="24"/>
        </w:rPr>
      </w:pPr>
      <w:r w:rsidRPr="009D60A8">
        <w:rPr>
          <w:szCs w:val="24"/>
        </w:rPr>
        <w:t xml:space="preserve">La designación y remoción a que se refiere el párrafo anterior serán notificadas al </w:t>
      </w:r>
      <w:proofErr w:type="gramStart"/>
      <w:r w:rsidRPr="009D60A8">
        <w:rPr>
          <w:szCs w:val="24"/>
        </w:rPr>
        <w:t>Presidente</w:t>
      </w:r>
      <w:proofErr w:type="gramEnd"/>
      <w:r w:rsidRPr="009D60A8">
        <w:rPr>
          <w:szCs w:val="24"/>
        </w:rPr>
        <w:t xml:space="preserve"> del Consejo de Administración dentro de los dos días hábiles siguientes a que se realice dicha determinación.</w:t>
      </w:r>
    </w:p>
    <w:p w14:paraId="3F5150B1" w14:textId="77777777" w:rsidR="009D60A8" w:rsidRPr="009D60A8" w:rsidRDefault="009D60A8" w:rsidP="009D60A8">
      <w:pPr>
        <w:rPr>
          <w:szCs w:val="24"/>
        </w:rPr>
      </w:pPr>
    </w:p>
    <w:p w14:paraId="2D91602E" w14:textId="77777777" w:rsidR="009D60A8" w:rsidRPr="009D60A8" w:rsidRDefault="009D60A8" w:rsidP="009D60A8">
      <w:pPr>
        <w:rPr>
          <w:szCs w:val="24"/>
        </w:rPr>
      </w:pPr>
      <w:r w:rsidRPr="009D60A8">
        <w:rPr>
          <w:b/>
          <w:bCs/>
          <w:szCs w:val="24"/>
        </w:rPr>
        <w:t>Artículo 7.-</w:t>
      </w:r>
      <w:r w:rsidRPr="009D60A8">
        <w:rPr>
          <w:szCs w:val="24"/>
        </w:rPr>
        <w:t xml:space="preserve"> La responsabilidad en que incurran los miembros del Consejo de Administración en términos de la Ley, será exigible con independencia del inicio o conclusión del procedimiento de remoción que sea aplicable.</w:t>
      </w:r>
    </w:p>
    <w:p w14:paraId="3D23A24C" w14:textId="77777777" w:rsidR="009D60A8" w:rsidRPr="009D60A8" w:rsidRDefault="009D60A8" w:rsidP="009D60A8">
      <w:pPr>
        <w:rPr>
          <w:szCs w:val="24"/>
        </w:rPr>
      </w:pPr>
    </w:p>
    <w:p w14:paraId="1B16126E" w14:textId="77777777" w:rsidR="009D60A8" w:rsidRPr="009D60A8" w:rsidRDefault="009D60A8" w:rsidP="009D60A8">
      <w:pPr>
        <w:rPr>
          <w:szCs w:val="24"/>
        </w:rPr>
      </w:pPr>
      <w:r w:rsidRPr="009D60A8">
        <w:rPr>
          <w:b/>
          <w:bCs/>
          <w:szCs w:val="24"/>
        </w:rPr>
        <w:t>Artículo 8.-</w:t>
      </w:r>
      <w:r w:rsidRPr="009D60A8">
        <w:rPr>
          <w:szCs w:val="24"/>
        </w:rPr>
        <w:t xml:space="preserve"> La designación de suplentes que podrán asistir a las sesiones del Consejo de Administración y de sus comités, conforme al párrafo tercero del artículo 16 de la Ley, deberá comunicarse por escrito por el </w:t>
      </w:r>
      <w:proofErr w:type="gramStart"/>
      <w:r w:rsidRPr="009D60A8">
        <w:rPr>
          <w:szCs w:val="24"/>
        </w:rPr>
        <w:t>Secretario</w:t>
      </w:r>
      <w:proofErr w:type="gramEnd"/>
      <w:r w:rsidRPr="009D60A8">
        <w:rPr>
          <w:szCs w:val="24"/>
        </w:rPr>
        <w:t xml:space="preserve"> de Estado de que se trate.</w:t>
      </w:r>
    </w:p>
    <w:p w14:paraId="38CDD11D" w14:textId="77777777" w:rsidR="009D60A8" w:rsidRPr="009D60A8" w:rsidRDefault="009D60A8" w:rsidP="009D60A8">
      <w:pPr>
        <w:rPr>
          <w:szCs w:val="24"/>
        </w:rPr>
      </w:pPr>
    </w:p>
    <w:p w14:paraId="4ADC267E" w14:textId="77777777" w:rsidR="009D60A8" w:rsidRPr="009D60A8" w:rsidRDefault="009D60A8" w:rsidP="009D60A8">
      <w:pPr>
        <w:rPr>
          <w:szCs w:val="24"/>
        </w:rPr>
      </w:pPr>
      <w:r w:rsidRPr="009D60A8">
        <w:rPr>
          <w:b/>
          <w:bCs/>
          <w:szCs w:val="24"/>
        </w:rPr>
        <w:t>Artículo 9.-</w:t>
      </w:r>
      <w:r w:rsidRPr="009D60A8">
        <w:rPr>
          <w:szCs w:val="24"/>
        </w:rPr>
        <w:t xml:space="preserve"> Las disposiciones contenidas en la Ley y en el presente Reglamento relacionadas con las responsabilidades, deberes y obligaciones de los integrantes del Consejo de Administración, incluyendo lo relativo a los impedimentos y al conflicto de interés, serán aplicables a los suplentes que se designen en términos de la Ley.</w:t>
      </w:r>
    </w:p>
    <w:p w14:paraId="7ABD8B42" w14:textId="77777777" w:rsidR="009D60A8" w:rsidRPr="009D60A8" w:rsidRDefault="009D60A8" w:rsidP="009D60A8">
      <w:pPr>
        <w:rPr>
          <w:szCs w:val="24"/>
        </w:rPr>
      </w:pPr>
    </w:p>
    <w:p w14:paraId="54945ADC" w14:textId="77777777" w:rsidR="009D60A8" w:rsidRPr="009D60A8" w:rsidRDefault="009D60A8" w:rsidP="009D60A8">
      <w:pPr>
        <w:jc w:val="center"/>
        <w:rPr>
          <w:b/>
          <w:bCs/>
          <w:szCs w:val="24"/>
        </w:rPr>
      </w:pPr>
      <w:r w:rsidRPr="009D60A8">
        <w:rPr>
          <w:b/>
          <w:bCs/>
          <w:szCs w:val="24"/>
        </w:rPr>
        <w:t>Sección Segunda</w:t>
      </w:r>
    </w:p>
    <w:p w14:paraId="5A6E9BBD" w14:textId="77777777" w:rsidR="009D60A8" w:rsidRPr="009D60A8" w:rsidRDefault="009D60A8" w:rsidP="009D60A8">
      <w:pPr>
        <w:jc w:val="center"/>
        <w:rPr>
          <w:b/>
          <w:bCs/>
          <w:szCs w:val="24"/>
        </w:rPr>
      </w:pPr>
      <w:r w:rsidRPr="009D60A8">
        <w:rPr>
          <w:b/>
          <w:bCs/>
          <w:szCs w:val="24"/>
        </w:rPr>
        <w:t>Conflicto de Interés de los Integrantes del Consejo de Administración</w:t>
      </w:r>
    </w:p>
    <w:p w14:paraId="60597820" w14:textId="77777777" w:rsidR="009D60A8" w:rsidRPr="009D60A8" w:rsidRDefault="009D60A8" w:rsidP="009D60A8">
      <w:pPr>
        <w:rPr>
          <w:szCs w:val="24"/>
        </w:rPr>
      </w:pPr>
    </w:p>
    <w:p w14:paraId="636254FD" w14:textId="77777777" w:rsidR="009D60A8" w:rsidRPr="009D60A8" w:rsidRDefault="009D60A8" w:rsidP="009D60A8">
      <w:pPr>
        <w:rPr>
          <w:szCs w:val="24"/>
        </w:rPr>
      </w:pPr>
      <w:r w:rsidRPr="009D60A8">
        <w:rPr>
          <w:b/>
          <w:bCs/>
          <w:szCs w:val="24"/>
        </w:rPr>
        <w:t>Artículo 10.-</w:t>
      </w:r>
      <w:r w:rsidRPr="009D60A8">
        <w:rPr>
          <w:szCs w:val="24"/>
        </w:rPr>
        <w:t xml:space="preserve"> Para efectos de lo dispuesto en los artículos 15, párrafo segundo; 20, párrafo primero; 25, fracción VI, segundo párrafo; 36, fracción V, y demás aplicables de la Ley, y sin perjuicio de lo previsto en la misma, los </w:t>
      </w:r>
      <w:proofErr w:type="gramStart"/>
      <w:r w:rsidRPr="009D60A8">
        <w:rPr>
          <w:szCs w:val="24"/>
        </w:rPr>
        <w:t>Consejeros</w:t>
      </w:r>
      <w:proofErr w:type="gramEnd"/>
      <w:r w:rsidRPr="009D60A8">
        <w:rPr>
          <w:szCs w:val="24"/>
        </w:rPr>
        <w:t xml:space="preserve"> del Gobierno Federal y los Consejeros Independientes deberán abstenerse de:</w:t>
      </w:r>
    </w:p>
    <w:p w14:paraId="4E63674B" w14:textId="77777777" w:rsidR="009D60A8" w:rsidRPr="009D60A8" w:rsidRDefault="009D60A8" w:rsidP="009D60A8">
      <w:pPr>
        <w:rPr>
          <w:szCs w:val="24"/>
        </w:rPr>
      </w:pPr>
    </w:p>
    <w:p w14:paraId="567E8BF9" w14:textId="220FE5C5" w:rsidR="009D60A8" w:rsidRPr="009D60A8" w:rsidRDefault="009D60A8" w:rsidP="009D60A8">
      <w:pPr>
        <w:pStyle w:val="Prrafodelista"/>
        <w:numPr>
          <w:ilvl w:val="0"/>
          <w:numId w:val="3"/>
        </w:numPr>
        <w:rPr>
          <w:szCs w:val="24"/>
        </w:rPr>
      </w:pPr>
      <w:r w:rsidRPr="009D60A8">
        <w:rPr>
          <w:szCs w:val="24"/>
        </w:rPr>
        <w:t xml:space="preserve">Tener en la Comisión Federal de Electricidad, sus empresas productivas subsidiarias o empresas filiales un empleo, cargo o comisión salvo el de </w:t>
      </w:r>
      <w:proofErr w:type="gramStart"/>
      <w:r w:rsidRPr="009D60A8">
        <w:rPr>
          <w:szCs w:val="24"/>
        </w:rPr>
        <w:t>Consejero</w:t>
      </w:r>
      <w:proofErr w:type="gramEnd"/>
      <w:r w:rsidRPr="009D60A8">
        <w:rPr>
          <w:szCs w:val="24"/>
        </w:rPr>
        <w:t xml:space="preserve"> del Gobierno Federal o Consejero Independiente;</w:t>
      </w:r>
    </w:p>
    <w:p w14:paraId="4FCCC698" w14:textId="77777777" w:rsidR="009D60A8" w:rsidRPr="009D60A8" w:rsidRDefault="009D60A8" w:rsidP="009D60A8">
      <w:pPr>
        <w:rPr>
          <w:szCs w:val="24"/>
        </w:rPr>
      </w:pPr>
    </w:p>
    <w:p w14:paraId="7DEB87B6" w14:textId="46A9A480" w:rsidR="009D60A8" w:rsidRPr="009D60A8" w:rsidRDefault="009D60A8" w:rsidP="009D60A8">
      <w:pPr>
        <w:pStyle w:val="Prrafodelista"/>
        <w:numPr>
          <w:ilvl w:val="0"/>
          <w:numId w:val="3"/>
        </w:numPr>
        <w:rPr>
          <w:szCs w:val="24"/>
        </w:rPr>
      </w:pPr>
      <w:r w:rsidRPr="009D60A8">
        <w:rPr>
          <w:szCs w:val="24"/>
        </w:rPr>
        <w:t>Prestar servicios profesionales, formar parte del consejo directivo o de administración, o ser empleado de empresas que sean del mismo giro o industria de la Comisión Federal de Electricidad, sus empresas productivas subsidiarias o empresas filiales, o que compitan con cualquiera de éstas;</w:t>
      </w:r>
    </w:p>
    <w:p w14:paraId="4FC250CB" w14:textId="77777777" w:rsidR="009D60A8" w:rsidRPr="009D60A8" w:rsidRDefault="009D60A8" w:rsidP="009D60A8">
      <w:pPr>
        <w:rPr>
          <w:szCs w:val="24"/>
        </w:rPr>
      </w:pPr>
    </w:p>
    <w:p w14:paraId="6CA2695D" w14:textId="56B42F20" w:rsidR="009D60A8" w:rsidRPr="009D60A8" w:rsidRDefault="009D60A8" w:rsidP="009D60A8">
      <w:pPr>
        <w:pStyle w:val="Prrafodelista"/>
        <w:numPr>
          <w:ilvl w:val="0"/>
          <w:numId w:val="3"/>
        </w:numPr>
        <w:rPr>
          <w:szCs w:val="24"/>
        </w:rPr>
      </w:pPr>
      <w:r w:rsidRPr="009D60A8">
        <w:rPr>
          <w:szCs w:val="24"/>
        </w:rPr>
        <w:t>Desempeñar cualquier empleo, cargo o comisión, o prestar cualquier tipo de servicio a:</w:t>
      </w:r>
    </w:p>
    <w:p w14:paraId="2DB10B06" w14:textId="77777777" w:rsidR="009D60A8" w:rsidRPr="009D60A8" w:rsidRDefault="009D60A8" w:rsidP="009D60A8">
      <w:pPr>
        <w:rPr>
          <w:szCs w:val="24"/>
        </w:rPr>
      </w:pPr>
    </w:p>
    <w:p w14:paraId="7C00B0EE" w14:textId="727108F7" w:rsidR="009D60A8" w:rsidRPr="009D60A8" w:rsidRDefault="009D60A8" w:rsidP="009D60A8">
      <w:pPr>
        <w:pStyle w:val="Prrafodelista"/>
        <w:numPr>
          <w:ilvl w:val="0"/>
          <w:numId w:val="6"/>
        </w:numPr>
        <w:ind w:left="1068"/>
        <w:rPr>
          <w:szCs w:val="24"/>
        </w:rPr>
      </w:pPr>
      <w:r w:rsidRPr="009D60A8">
        <w:rPr>
          <w:szCs w:val="24"/>
        </w:rPr>
        <w:t>Los órganos reguladores coordinados en materia energética, y</w:t>
      </w:r>
    </w:p>
    <w:p w14:paraId="41908CCD" w14:textId="77777777" w:rsidR="009D60A8" w:rsidRPr="009D60A8" w:rsidRDefault="009D60A8" w:rsidP="009D60A8">
      <w:pPr>
        <w:ind w:left="348"/>
        <w:rPr>
          <w:szCs w:val="24"/>
        </w:rPr>
      </w:pPr>
    </w:p>
    <w:p w14:paraId="61767581" w14:textId="5032E06B" w:rsidR="009D60A8" w:rsidRPr="009D60A8" w:rsidRDefault="009D60A8" w:rsidP="009D60A8">
      <w:pPr>
        <w:pStyle w:val="Prrafodelista"/>
        <w:numPr>
          <w:ilvl w:val="0"/>
          <w:numId w:val="6"/>
        </w:numPr>
        <w:ind w:left="1068"/>
        <w:rPr>
          <w:szCs w:val="24"/>
        </w:rPr>
      </w:pPr>
      <w:r w:rsidRPr="009D60A8">
        <w:rPr>
          <w:szCs w:val="24"/>
        </w:rPr>
        <w:t>El Centro Nacional de Control de Energía, salvo que se trate de su consejo de administración;</w:t>
      </w:r>
    </w:p>
    <w:p w14:paraId="1886B852" w14:textId="77777777" w:rsidR="009D60A8" w:rsidRPr="009D60A8" w:rsidRDefault="009D60A8" w:rsidP="009D60A8">
      <w:pPr>
        <w:rPr>
          <w:szCs w:val="24"/>
        </w:rPr>
      </w:pPr>
    </w:p>
    <w:p w14:paraId="0359EF32" w14:textId="7064674B" w:rsidR="009D60A8" w:rsidRPr="009D60A8" w:rsidRDefault="009D60A8" w:rsidP="009D60A8">
      <w:pPr>
        <w:pStyle w:val="Prrafodelista"/>
        <w:numPr>
          <w:ilvl w:val="0"/>
          <w:numId w:val="3"/>
        </w:numPr>
        <w:rPr>
          <w:szCs w:val="24"/>
        </w:rPr>
      </w:pPr>
      <w:r w:rsidRPr="009D60A8">
        <w:rPr>
          <w:szCs w:val="24"/>
        </w:rPr>
        <w:t>Adquirir bonos de deuda, obligaciones, papel comercial o cualquier otro tipo de instrumento bursátil emitido o garantizado por la Comisión Federal de Electricidad, sus empresas productivas subsidiarias o empresas filiales, salvo que se trate de inversiones en el mercado de valores a través de fondos o sociedades de inversión o cuando, mediante cualquier otro instrumento, no tenga poder de decisión sobre dicha inversión;</w:t>
      </w:r>
    </w:p>
    <w:p w14:paraId="2C39F6A1" w14:textId="77777777" w:rsidR="009D60A8" w:rsidRPr="009D60A8" w:rsidRDefault="009D60A8" w:rsidP="009D60A8">
      <w:pPr>
        <w:rPr>
          <w:szCs w:val="24"/>
        </w:rPr>
      </w:pPr>
    </w:p>
    <w:p w14:paraId="46B7516F" w14:textId="36499BF0" w:rsidR="009D60A8" w:rsidRPr="009D60A8" w:rsidRDefault="009D60A8" w:rsidP="009D60A8">
      <w:pPr>
        <w:pStyle w:val="Prrafodelista"/>
        <w:numPr>
          <w:ilvl w:val="0"/>
          <w:numId w:val="3"/>
        </w:numPr>
        <w:rPr>
          <w:szCs w:val="24"/>
        </w:rPr>
      </w:pPr>
      <w:r w:rsidRPr="009D60A8">
        <w:rPr>
          <w:szCs w:val="24"/>
        </w:rPr>
        <w:t>Recibir directa o indirectamente cualquier tipo de beneficio, ingreso o compensación por parte de la Comisión Federal de Electricidad, sus empresas productivas subsidiarias o empresas filiales, distinto al derivado del ejercicio de sus funciones como miembros del Consejo de Administración;</w:t>
      </w:r>
    </w:p>
    <w:p w14:paraId="01BBEC17" w14:textId="77777777" w:rsidR="009D60A8" w:rsidRPr="009D60A8" w:rsidRDefault="009D60A8" w:rsidP="009D60A8">
      <w:pPr>
        <w:rPr>
          <w:szCs w:val="24"/>
        </w:rPr>
      </w:pPr>
    </w:p>
    <w:p w14:paraId="215CDCE3" w14:textId="7031658F" w:rsidR="009D60A8" w:rsidRPr="009D60A8" w:rsidRDefault="009D60A8" w:rsidP="009D60A8">
      <w:pPr>
        <w:pStyle w:val="Prrafodelista"/>
        <w:numPr>
          <w:ilvl w:val="0"/>
          <w:numId w:val="3"/>
        </w:numPr>
        <w:rPr>
          <w:szCs w:val="24"/>
        </w:rPr>
      </w:pPr>
      <w:r w:rsidRPr="009D60A8">
        <w:rPr>
          <w:szCs w:val="24"/>
        </w:rPr>
        <w:t>Presidir o formar parte del consejo directivo, patronato, consejo de administración o cualquier órgano análogo o equivalente, o ser empleado de una fundación, universidad, asociación civil o sociedad civil que reciba donativos por parte de la Comisión Federal de Electricidad, sus empresas productivas subsidiarias o empresas filiales, que le representen más del cincuenta por ciento del total recibido durante el año, siempre y cuando, con motivo de sus funciones en la fundación, universidad, asociación civil o sociedad civil, tenga la posibilidad de gestionar directa o indirectamente, la obtención de los donativos, disponer sobre su aplicación o recibir un beneficio directo o indirecto, y</w:t>
      </w:r>
    </w:p>
    <w:p w14:paraId="0292C298" w14:textId="77777777" w:rsidR="009D60A8" w:rsidRPr="009D60A8" w:rsidRDefault="009D60A8" w:rsidP="009D60A8">
      <w:pPr>
        <w:rPr>
          <w:szCs w:val="24"/>
        </w:rPr>
      </w:pPr>
    </w:p>
    <w:p w14:paraId="533FE855" w14:textId="6E064D5E" w:rsidR="009D60A8" w:rsidRPr="009D60A8" w:rsidRDefault="009D60A8" w:rsidP="009D60A8">
      <w:pPr>
        <w:pStyle w:val="Prrafodelista"/>
        <w:numPr>
          <w:ilvl w:val="0"/>
          <w:numId w:val="3"/>
        </w:numPr>
        <w:rPr>
          <w:szCs w:val="24"/>
        </w:rPr>
      </w:pPr>
      <w:r w:rsidRPr="009D60A8">
        <w:rPr>
          <w:szCs w:val="24"/>
        </w:rPr>
        <w:t>Realizar o desempeñar cualquier empleo, cargo, comisión, actividad o prestación de servicios, directa o indirectamente, bajo cualquier figura o modalidad, que represente un conflicto de interés, por significar una interferencia con el debido y adecuado desempeño de sus funciones de consejeros.</w:t>
      </w:r>
    </w:p>
    <w:p w14:paraId="55C0D7AD" w14:textId="77777777" w:rsidR="009D60A8" w:rsidRPr="009D60A8" w:rsidRDefault="009D60A8" w:rsidP="009D60A8">
      <w:pPr>
        <w:rPr>
          <w:szCs w:val="24"/>
        </w:rPr>
      </w:pPr>
    </w:p>
    <w:p w14:paraId="621EEDAC" w14:textId="77777777" w:rsidR="009D60A8" w:rsidRPr="009D60A8" w:rsidRDefault="009D60A8" w:rsidP="009D60A8">
      <w:pPr>
        <w:rPr>
          <w:szCs w:val="24"/>
        </w:rPr>
      </w:pPr>
      <w:r w:rsidRPr="009D60A8">
        <w:rPr>
          <w:szCs w:val="24"/>
        </w:rPr>
        <w:t>Para efectos de lo previsto en el párrafo tercero del artículo 15 de la Ley, el impedimento señalado deberá referirse a cualquier empleo, cargo o comisión, sin importar el poder o ente público de los niveles de gobierno mencionados, con excepción de los docentes o de investigación.</w:t>
      </w:r>
    </w:p>
    <w:p w14:paraId="5790D9EB" w14:textId="77777777" w:rsidR="009D60A8" w:rsidRPr="009D60A8" w:rsidRDefault="009D60A8" w:rsidP="009D60A8">
      <w:pPr>
        <w:rPr>
          <w:szCs w:val="24"/>
        </w:rPr>
      </w:pPr>
    </w:p>
    <w:p w14:paraId="26CA00A5" w14:textId="6B04DE91" w:rsidR="000D50EF" w:rsidRDefault="009D60A8" w:rsidP="009D60A8">
      <w:pPr>
        <w:rPr>
          <w:szCs w:val="24"/>
        </w:rPr>
      </w:pPr>
      <w:r w:rsidRPr="009D60A8">
        <w:rPr>
          <w:b/>
          <w:bCs/>
          <w:szCs w:val="24"/>
        </w:rPr>
        <w:t xml:space="preserve">Artículo 11.- </w:t>
      </w:r>
      <w:r w:rsidRPr="009D60A8">
        <w:rPr>
          <w:szCs w:val="24"/>
        </w:rPr>
        <w:t>Los Consejeros del Gobierno Federal y los Consejeros Independientes presentarán a la Secretaría de la Función Pública, y al Consejo de Administración, durante el mes de enero de cada año, un escrito en el que manifiesten, bajo protesta de decir verdad, que no se ubican en alguno de los supuestos de impedimento o conflicto de interés a que se refieren la Ley y el presente Reglamento, así como señalar en dicho escrito las demás actividades profesionales, empleos, puestos, cargos o comisiones que hayan desempeñado en el año calendario inmediato anterior, así como todos aquellos contratos de asesoría o los que en ejercicio de sus actividades profesionales hayan celebrado de forma personal o en los que hubiesen participado, durante el mismo periodo.</w:t>
      </w:r>
    </w:p>
    <w:p w14:paraId="748FAD5E" w14:textId="77777777" w:rsidR="00C86BBA" w:rsidRPr="005562C5" w:rsidRDefault="00C86BBA" w:rsidP="00C86BBA">
      <w:pPr>
        <w:jc w:val="right"/>
        <w:rPr>
          <w:rFonts w:eastAsia="MS Mincho"/>
          <w:b/>
          <w:bCs/>
          <w:sz w:val="20"/>
          <w:szCs w:val="20"/>
          <w:shd w:val="clear" w:color="auto" w:fill="003E3D"/>
        </w:rPr>
      </w:pPr>
      <w:r w:rsidRPr="005562C5">
        <w:rPr>
          <w:rFonts w:eastAsia="MS Mincho"/>
          <w:b/>
          <w:bCs/>
          <w:sz w:val="20"/>
          <w:szCs w:val="20"/>
          <w:shd w:val="clear" w:color="auto" w:fill="003E3D"/>
        </w:rPr>
        <w:t>Artículo reformado DOF 09-02-2015</w:t>
      </w:r>
    </w:p>
    <w:p w14:paraId="2F6C9B54" w14:textId="77777777" w:rsidR="00C86BBA" w:rsidRDefault="00C86BBA" w:rsidP="009D60A8">
      <w:pPr>
        <w:rPr>
          <w:lang w:val="es-ES"/>
        </w:rPr>
      </w:pPr>
    </w:p>
    <w:p w14:paraId="2A761FBB" w14:textId="77777777" w:rsidR="00C86BBA" w:rsidRPr="00C86BBA" w:rsidRDefault="00C86BBA" w:rsidP="00C86BBA">
      <w:pPr>
        <w:rPr>
          <w:lang w:val="es-ES"/>
        </w:rPr>
      </w:pPr>
      <w:r w:rsidRPr="00C86BBA">
        <w:rPr>
          <w:b/>
          <w:bCs/>
          <w:lang w:val="es-ES"/>
        </w:rPr>
        <w:t>Artículo 12.-</w:t>
      </w:r>
      <w:r w:rsidRPr="00C86BBA">
        <w:rPr>
          <w:lang w:val="es-ES"/>
        </w:rPr>
        <w:t xml:space="preserve"> Al </w:t>
      </w:r>
      <w:proofErr w:type="gramStart"/>
      <w:r w:rsidRPr="00C86BBA">
        <w:rPr>
          <w:lang w:val="es-ES"/>
        </w:rPr>
        <w:t>Consejero</w:t>
      </w:r>
      <w:proofErr w:type="gramEnd"/>
      <w:r w:rsidRPr="00C86BBA">
        <w:rPr>
          <w:lang w:val="es-ES"/>
        </w:rPr>
        <w:t xml:space="preserve"> de los Trabajadores y a su suplente, les será aplicable lo dispuesto en los dos artículos anteriores, salvo lo señalado en las fracciones I y V del artículo 10 de este Reglamento.</w:t>
      </w:r>
    </w:p>
    <w:p w14:paraId="10AC0B66" w14:textId="77777777" w:rsidR="00C86BBA" w:rsidRPr="00C86BBA" w:rsidRDefault="00C86BBA" w:rsidP="00C86BBA">
      <w:pPr>
        <w:rPr>
          <w:lang w:val="es-ES"/>
        </w:rPr>
      </w:pPr>
    </w:p>
    <w:p w14:paraId="0A1F87C2" w14:textId="333DFFF4" w:rsidR="00C86BBA" w:rsidRDefault="00C86BBA" w:rsidP="00C86BBA">
      <w:pPr>
        <w:rPr>
          <w:lang w:val="es-ES"/>
        </w:rPr>
      </w:pPr>
      <w:r w:rsidRPr="00C86BBA">
        <w:rPr>
          <w:b/>
          <w:bCs/>
          <w:lang w:val="es-ES"/>
        </w:rPr>
        <w:t>Artículo 13.-</w:t>
      </w:r>
      <w:r w:rsidRPr="00C86BBA">
        <w:rPr>
          <w:lang w:val="es-ES"/>
        </w:rPr>
        <w:t xml:space="preserve"> A solicitud de la Secretaría de la Función Pública, la Comisión Federal de Electricidad deberá entregar copia de cualquier reporte o informe que haya proporcionado a las autoridades competentes, nacionales o extranjeras, que contenga información relacionada con las actividades actuales y anteriores de los integrantes del Consejo de Administración.</w:t>
      </w:r>
    </w:p>
    <w:p w14:paraId="707F2B5A" w14:textId="77777777" w:rsidR="00C86BBA" w:rsidRPr="005562C5" w:rsidRDefault="00C86BBA" w:rsidP="00C86BBA">
      <w:pPr>
        <w:jc w:val="right"/>
        <w:rPr>
          <w:rFonts w:eastAsia="MS Mincho"/>
          <w:b/>
          <w:bCs/>
          <w:sz w:val="20"/>
          <w:szCs w:val="20"/>
          <w:shd w:val="clear" w:color="auto" w:fill="003E3D"/>
        </w:rPr>
      </w:pPr>
      <w:r w:rsidRPr="005562C5">
        <w:rPr>
          <w:rFonts w:eastAsia="MS Mincho"/>
          <w:b/>
          <w:bCs/>
          <w:sz w:val="20"/>
          <w:szCs w:val="20"/>
          <w:shd w:val="clear" w:color="auto" w:fill="003E3D"/>
        </w:rPr>
        <w:t>Artículo reformado DOF 09-02-2015</w:t>
      </w:r>
    </w:p>
    <w:p w14:paraId="14ADDF8C" w14:textId="77777777" w:rsidR="00C86BBA" w:rsidRDefault="00C86BBA" w:rsidP="00C86BBA">
      <w:pPr>
        <w:rPr>
          <w:lang w:val="es-ES"/>
        </w:rPr>
      </w:pPr>
    </w:p>
    <w:p w14:paraId="6604B2FA" w14:textId="2A3FA4A8" w:rsidR="00C86BBA" w:rsidRDefault="00C86BBA" w:rsidP="00C86BBA">
      <w:pPr>
        <w:rPr>
          <w:lang w:val="es-ES"/>
        </w:rPr>
      </w:pPr>
      <w:r w:rsidRPr="00C86BBA">
        <w:rPr>
          <w:b/>
          <w:bCs/>
          <w:lang w:val="es-ES"/>
        </w:rPr>
        <w:t>Artículo 14.-</w:t>
      </w:r>
      <w:r w:rsidRPr="00C86BBA">
        <w:rPr>
          <w:lang w:val="es-ES"/>
        </w:rPr>
        <w:t xml:space="preserve"> En caso de que a juicio de al menos dos integrantes del Consejo de Administración o del Comisario, exista duda fundada de que las actividades, empleos, puestos, cargos, comisiones o contratos señalados en el escrito a que se refiere el artículo 11 del presente Reglamento configuran un conflicto de interés, remitirán a la Secretaría de la Función Pública el dictamen correspondiente, a efecto de que determine lo conducente.</w:t>
      </w:r>
    </w:p>
    <w:p w14:paraId="2CAEE00E" w14:textId="77777777" w:rsidR="00C86BBA" w:rsidRPr="005562C5" w:rsidRDefault="00C86BBA" w:rsidP="00C86BBA">
      <w:pPr>
        <w:jc w:val="right"/>
        <w:rPr>
          <w:rFonts w:eastAsia="MS Mincho"/>
          <w:b/>
          <w:bCs/>
          <w:sz w:val="20"/>
          <w:szCs w:val="20"/>
          <w:shd w:val="clear" w:color="auto" w:fill="003E3D"/>
        </w:rPr>
      </w:pPr>
      <w:r w:rsidRPr="005562C5">
        <w:rPr>
          <w:rFonts w:eastAsia="MS Mincho"/>
          <w:b/>
          <w:bCs/>
          <w:sz w:val="20"/>
          <w:szCs w:val="20"/>
          <w:shd w:val="clear" w:color="auto" w:fill="003E3D"/>
        </w:rPr>
        <w:t>Párrafo reformado DOF 09-02-2015</w:t>
      </w:r>
    </w:p>
    <w:p w14:paraId="4DB720BD" w14:textId="77777777" w:rsidR="00C86BBA" w:rsidRDefault="00C86BBA" w:rsidP="00C86BBA">
      <w:pPr>
        <w:rPr>
          <w:lang w:val="es-ES"/>
        </w:rPr>
      </w:pPr>
    </w:p>
    <w:p w14:paraId="62E978D1" w14:textId="77777777" w:rsidR="00C86BBA" w:rsidRPr="00C86BBA" w:rsidRDefault="00C86BBA" w:rsidP="00C86BBA">
      <w:pPr>
        <w:rPr>
          <w:lang w:val="es-ES"/>
        </w:rPr>
      </w:pPr>
      <w:r w:rsidRPr="00C86BBA">
        <w:rPr>
          <w:lang w:val="es-ES"/>
        </w:rPr>
        <w:t>La determinación que se adopte conforme al párrafo anterior será sin perjuicio de las responsabilidades y acciones legales que, en su caso, procedan.</w:t>
      </w:r>
    </w:p>
    <w:p w14:paraId="31CCCCE8" w14:textId="77777777" w:rsidR="00C86BBA" w:rsidRPr="00C86BBA" w:rsidRDefault="00C86BBA" w:rsidP="00C86BBA">
      <w:pPr>
        <w:rPr>
          <w:lang w:val="es-ES"/>
        </w:rPr>
      </w:pPr>
    </w:p>
    <w:p w14:paraId="18DDB81A" w14:textId="77777777" w:rsidR="00C86BBA" w:rsidRPr="00C86BBA" w:rsidRDefault="00C86BBA" w:rsidP="00C86BBA">
      <w:pPr>
        <w:rPr>
          <w:lang w:val="es-ES"/>
        </w:rPr>
      </w:pPr>
      <w:r w:rsidRPr="00C86BBA">
        <w:rPr>
          <w:b/>
          <w:bCs/>
          <w:lang w:val="es-ES"/>
        </w:rPr>
        <w:t>Artículo 15.-</w:t>
      </w:r>
      <w:r w:rsidRPr="00C86BBA">
        <w:rPr>
          <w:lang w:val="es-ES"/>
        </w:rPr>
        <w:t xml:space="preserve"> Se considera que los miembros del Consejo de Administración no incurren en conflicto de interés cuando:</w:t>
      </w:r>
    </w:p>
    <w:p w14:paraId="0CEC6C6E" w14:textId="77777777" w:rsidR="00C86BBA" w:rsidRPr="00C86BBA" w:rsidRDefault="00C86BBA" w:rsidP="00C86BBA">
      <w:pPr>
        <w:rPr>
          <w:lang w:val="es-ES"/>
        </w:rPr>
      </w:pPr>
    </w:p>
    <w:p w14:paraId="6508672A" w14:textId="65489840" w:rsidR="00C86BBA" w:rsidRPr="00C86BBA" w:rsidRDefault="00C86BBA" w:rsidP="00C86BBA">
      <w:pPr>
        <w:pStyle w:val="Prrafodelista"/>
        <w:numPr>
          <w:ilvl w:val="0"/>
          <w:numId w:val="11"/>
        </w:numPr>
        <w:rPr>
          <w:lang w:val="es-ES"/>
        </w:rPr>
      </w:pPr>
      <w:r w:rsidRPr="00C86BBA">
        <w:rPr>
          <w:lang w:val="es-ES"/>
        </w:rPr>
        <w:t>Realicen actividades altruistas, culturales o de beneficencia, salvo lo dispuesto en la fracción VI del artículo 10 de este Reglamento;</w:t>
      </w:r>
    </w:p>
    <w:p w14:paraId="0E6AA0BC" w14:textId="77777777" w:rsidR="00C86BBA" w:rsidRPr="00C86BBA" w:rsidRDefault="00C86BBA" w:rsidP="00C86BBA">
      <w:pPr>
        <w:rPr>
          <w:lang w:val="es-ES"/>
        </w:rPr>
      </w:pPr>
    </w:p>
    <w:p w14:paraId="2BA5040C" w14:textId="19D52E29" w:rsidR="00C86BBA" w:rsidRPr="00C86BBA" w:rsidRDefault="00C86BBA" w:rsidP="00C86BBA">
      <w:pPr>
        <w:pStyle w:val="Prrafodelista"/>
        <w:numPr>
          <w:ilvl w:val="0"/>
          <w:numId w:val="11"/>
        </w:numPr>
        <w:rPr>
          <w:lang w:val="es-ES"/>
        </w:rPr>
      </w:pPr>
      <w:r w:rsidRPr="00C86BBA">
        <w:rPr>
          <w:lang w:val="es-ES"/>
        </w:rPr>
        <w:t>Realicen actividades por las que no perciban remuneración, viático, expensa o beneficio económico de cualquier especie, siempre que no estén vinculadas con las industrias o actividades que formen parte del objeto de la Comisión Federal de Electricidad, y</w:t>
      </w:r>
    </w:p>
    <w:p w14:paraId="7498F93A" w14:textId="77777777" w:rsidR="00C86BBA" w:rsidRPr="00C86BBA" w:rsidRDefault="00C86BBA" w:rsidP="00C86BBA">
      <w:pPr>
        <w:rPr>
          <w:lang w:val="es-ES"/>
        </w:rPr>
      </w:pPr>
    </w:p>
    <w:p w14:paraId="2B9E211B" w14:textId="5FC9AF4B" w:rsidR="00C86BBA" w:rsidRPr="00C86BBA" w:rsidRDefault="00C86BBA" w:rsidP="00C86BBA">
      <w:pPr>
        <w:pStyle w:val="Prrafodelista"/>
        <w:numPr>
          <w:ilvl w:val="0"/>
          <w:numId w:val="11"/>
        </w:numPr>
        <w:rPr>
          <w:lang w:val="es-ES"/>
        </w:rPr>
      </w:pPr>
      <w:r w:rsidRPr="00C86BBA">
        <w:rPr>
          <w:lang w:val="es-ES"/>
        </w:rPr>
        <w:t>Dicten conferencias a título personal o participen en otros foros; impartan cátedra o realicen cualquier otra actividad docente en instituciones públicas y privadas, siempre que no revelen información a la que tengan acceso con motivo de sus funciones como miembros del Consejo de Administración</w:t>
      </w:r>
      <w:r w:rsidRPr="00C86BBA">
        <w:rPr>
          <w:lang w:val="es-ES"/>
        </w:rPr>
        <w:t>, excepto de aquélla que sea pública.</w:t>
      </w:r>
    </w:p>
    <w:p w14:paraId="6C68C62C" w14:textId="77777777" w:rsidR="00C86BBA" w:rsidRPr="00C86BBA" w:rsidRDefault="00C86BBA" w:rsidP="00C86BBA">
      <w:pPr>
        <w:rPr>
          <w:lang w:val="es-ES"/>
        </w:rPr>
      </w:pPr>
    </w:p>
    <w:p w14:paraId="0A877D20" w14:textId="77777777" w:rsidR="00C86BBA" w:rsidRPr="00C86BBA" w:rsidRDefault="00C86BBA" w:rsidP="00C86BBA">
      <w:pPr>
        <w:rPr>
          <w:lang w:val="es-ES"/>
        </w:rPr>
      </w:pPr>
      <w:r w:rsidRPr="00C86BBA">
        <w:rPr>
          <w:b/>
          <w:bCs/>
          <w:lang w:val="es-ES"/>
        </w:rPr>
        <w:t>Artículo 16.-</w:t>
      </w:r>
      <w:r w:rsidRPr="00C86BBA">
        <w:rPr>
          <w:lang w:val="es-ES"/>
        </w:rPr>
        <w:t xml:space="preserve"> En relación con lo señalado en el artículo 20, fracción VI de la Ley, no se tomará en cuenta la pertenencia a juntas directivas de personas morales cuyo objeto principal sea la realización de actividades culturales, altruistas o sin fines de lucro, siempre y cuando no impida el adecuado ejercicio de su función como </w:t>
      </w:r>
      <w:proofErr w:type="gramStart"/>
      <w:r w:rsidRPr="00C86BBA">
        <w:rPr>
          <w:lang w:val="es-ES"/>
        </w:rPr>
        <w:t>Consejero</w:t>
      </w:r>
      <w:proofErr w:type="gramEnd"/>
      <w:r w:rsidRPr="00C86BBA">
        <w:rPr>
          <w:lang w:val="es-ES"/>
        </w:rPr>
        <w:t xml:space="preserve"> Independiente.</w:t>
      </w:r>
    </w:p>
    <w:p w14:paraId="0AD7E0E9" w14:textId="77777777" w:rsidR="00C86BBA" w:rsidRPr="00C86BBA" w:rsidRDefault="00C86BBA" w:rsidP="00C86BBA">
      <w:pPr>
        <w:rPr>
          <w:lang w:val="es-ES"/>
        </w:rPr>
      </w:pPr>
    </w:p>
    <w:p w14:paraId="4618523B" w14:textId="16DC0B89" w:rsidR="00C86BBA" w:rsidRDefault="00C86BBA" w:rsidP="00C86BBA">
      <w:pPr>
        <w:rPr>
          <w:lang w:val="es-ES"/>
        </w:rPr>
      </w:pPr>
      <w:r w:rsidRPr="00C86BBA">
        <w:rPr>
          <w:b/>
          <w:bCs/>
          <w:lang w:val="es-ES"/>
        </w:rPr>
        <w:t>Artículo 17.-</w:t>
      </w:r>
      <w:r w:rsidRPr="00C86BBA">
        <w:rPr>
          <w:lang w:val="es-ES"/>
        </w:rPr>
        <w:t xml:space="preserve"> Si como parte de la evaluación anual a que se refiere el artículo 120 de la Ley, el Comisario detecta un posible caso de conflicto de interés, remitirá inmediatamente a la Secretaría de la Función Pública, el dictamen correspondiente.</w:t>
      </w:r>
    </w:p>
    <w:p w14:paraId="5FF38282" w14:textId="77777777" w:rsidR="00C86BBA" w:rsidRPr="005562C5" w:rsidRDefault="00C86BBA" w:rsidP="00C86BBA">
      <w:pPr>
        <w:jc w:val="right"/>
        <w:rPr>
          <w:rFonts w:eastAsia="MS Mincho"/>
          <w:b/>
          <w:bCs/>
          <w:sz w:val="20"/>
          <w:szCs w:val="20"/>
          <w:shd w:val="clear" w:color="auto" w:fill="003E3D"/>
        </w:rPr>
      </w:pPr>
      <w:r w:rsidRPr="005562C5">
        <w:rPr>
          <w:rFonts w:eastAsia="MS Mincho"/>
          <w:b/>
          <w:bCs/>
          <w:sz w:val="20"/>
          <w:szCs w:val="20"/>
          <w:shd w:val="clear" w:color="auto" w:fill="003E3D"/>
        </w:rPr>
        <w:t>Artículo reformado DOF 09-02-2015</w:t>
      </w:r>
    </w:p>
    <w:p w14:paraId="5F767F03" w14:textId="77777777" w:rsidR="00C86BBA" w:rsidRDefault="00C86BBA" w:rsidP="00C86BBA">
      <w:pPr>
        <w:rPr>
          <w:lang w:val="es-ES"/>
        </w:rPr>
      </w:pPr>
    </w:p>
    <w:p w14:paraId="0523B87F" w14:textId="77777777" w:rsidR="00C86BBA" w:rsidRPr="00C86BBA" w:rsidRDefault="00C86BBA" w:rsidP="00C86BBA">
      <w:pPr>
        <w:jc w:val="center"/>
        <w:rPr>
          <w:b/>
          <w:bCs/>
          <w:lang w:val="es-ES"/>
        </w:rPr>
      </w:pPr>
      <w:r w:rsidRPr="00C86BBA">
        <w:rPr>
          <w:b/>
          <w:bCs/>
          <w:lang w:val="es-ES"/>
        </w:rPr>
        <w:t>Sección Tercera</w:t>
      </w:r>
    </w:p>
    <w:p w14:paraId="466988F9" w14:textId="77777777" w:rsidR="00C86BBA" w:rsidRPr="00C86BBA" w:rsidRDefault="00C86BBA" w:rsidP="00C86BBA">
      <w:pPr>
        <w:jc w:val="center"/>
        <w:rPr>
          <w:b/>
          <w:bCs/>
          <w:lang w:val="es-ES"/>
        </w:rPr>
      </w:pPr>
      <w:r w:rsidRPr="00C86BBA">
        <w:rPr>
          <w:b/>
          <w:bCs/>
          <w:lang w:val="es-ES"/>
        </w:rPr>
        <w:t>Remuneración de los Integrantes del Consejo de Administración</w:t>
      </w:r>
    </w:p>
    <w:p w14:paraId="59B89212" w14:textId="77777777" w:rsidR="00C86BBA" w:rsidRPr="00C86BBA" w:rsidRDefault="00C86BBA" w:rsidP="00C86BBA">
      <w:pPr>
        <w:rPr>
          <w:lang w:val="es-ES"/>
        </w:rPr>
      </w:pPr>
    </w:p>
    <w:p w14:paraId="18C89FAC" w14:textId="77777777" w:rsidR="00C86BBA" w:rsidRPr="00C86BBA" w:rsidRDefault="00C86BBA" w:rsidP="00C86BBA">
      <w:pPr>
        <w:rPr>
          <w:lang w:val="es-ES"/>
        </w:rPr>
      </w:pPr>
      <w:r w:rsidRPr="00C86BBA">
        <w:rPr>
          <w:b/>
          <w:bCs/>
          <w:lang w:val="es-ES"/>
        </w:rPr>
        <w:t>Artículo 18.-</w:t>
      </w:r>
      <w:r w:rsidRPr="00C86BBA">
        <w:rPr>
          <w:lang w:val="es-ES"/>
        </w:rPr>
        <w:t xml:space="preserve"> Para el funcionamiento del Comité Especial, uno de los representantes de la Secretaría de Hacienda y Crédito Público, según lo determine su titular, lo presidirá y convocará a las sesiones. La convocatoria deberá enviarse cuando menos con diez días naturales de anticipación.</w:t>
      </w:r>
    </w:p>
    <w:p w14:paraId="63A248DF" w14:textId="77777777" w:rsidR="00C86BBA" w:rsidRPr="00C86BBA" w:rsidRDefault="00C86BBA" w:rsidP="00C86BBA">
      <w:pPr>
        <w:rPr>
          <w:lang w:val="es-ES"/>
        </w:rPr>
      </w:pPr>
    </w:p>
    <w:p w14:paraId="63D28679" w14:textId="77777777" w:rsidR="00C86BBA" w:rsidRPr="00C86BBA" w:rsidRDefault="00C86BBA" w:rsidP="00C86BBA">
      <w:pPr>
        <w:rPr>
          <w:lang w:val="es-ES"/>
        </w:rPr>
      </w:pPr>
      <w:r w:rsidRPr="00C86BBA">
        <w:rPr>
          <w:b/>
          <w:bCs/>
          <w:lang w:val="es-ES"/>
        </w:rPr>
        <w:t>Artículo 19.-</w:t>
      </w:r>
      <w:r w:rsidRPr="00C86BBA">
        <w:rPr>
          <w:lang w:val="es-ES"/>
        </w:rPr>
        <w:t xml:space="preserve"> Las decisiones del Comité Especial deberán constar en el acta que se formalice para tal efecto, misma que incluirá las razones y motivos que sirvieron de base para su adopción, debiendo tomar en consideración lo dispuesto en el artículo 23, párrafo tercero de la Ley y, en su caso, en el artículo 26 de este Reglamento.</w:t>
      </w:r>
    </w:p>
    <w:p w14:paraId="1E7DCCA4" w14:textId="77777777" w:rsidR="00C86BBA" w:rsidRPr="00C86BBA" w:rsidRDefault="00C86BBA" w:rsidP="00C86BBA">
      <w:pPr>
        <w:rPr>
          <w:lang w:val="es-ES"/>
        </w:rPr>
      </w:pPr>
    </w:p>
    <w:p w14:paraId="5B206CA5" w14:textId="77777777" w:rsidR="00C86BBA" w:rsidRPr="00C86BBA" w:rsidRDefault="00C86BBA" w:rsidP="00C86BBA">
      <w:pPr>
        <w:rPr>
          <w:lang w:val="es-ES"/>
        </w:rPr>
      </w:pPr>
      <w:r w:rsidRPr="00C86BBA">
        <w:rPr>
          <w:lang w:val="es-ES"/>
        </w:rPr>
        <w:t xml:space="preserve">El acta señalada en el párrafo anterior será firmada por los tres integrantes del Comité Especial y será remitida al </w:t>
      </w:r>
      <w:proofErr w:type="gramStart"/>
      <w:r w:rsidRPr="00C86BBA">
        <w:rPr>
          <w:lang w:val="es-ES"/>
        </w:rPr>
        <w:t>Director General</w:t>
      </w:r>
      <w:proofErr w:type="gramEnd"/>
      <w:r w:rsidRPr="00C86BBA">
        <w:rPr>
          <w:lang w:val="es-ES"/>
        </w:rPr>
        <w:t xml:space="preserve"> de la Comisión Federal de Electricidad para los efectos correspondientes.</w:t>
      </w:r>
    </w:p>
    <w:p w14:paraId="05F4D135" w14:textId="77777777" w:rsidR="00C86BBA" w:rsidRPr="00C86BBA" w:rsidRDefault="00C86BBA" w:rsidP="00C86BBA">
      <w:pPr>
        <w:rPr>
          <w:lang w:val="es-ES"/>
        </w:rPr>
      </w:pPr>
    </w:p>
    <w:p w14:paraId="1C0A9AE0" w14:textId="77777777" w:rsidR="00C86BBA" w:rsidRPr="00C86BBA" w:rsidRDefault="00C86BBA" w:rsidP="00C86BBA">
      <w:pPr>
        <w:rPr>
          <w:lang w:val="es-ES"/>
        </w:rPr>
      </w:pPr>
      <w:r w:rsidRPr="00C86BBA">
        <w:rPr>
          <w:lang w:val="es-ES"/>
        </w:rPr>
        <w:t>Las resoluciones del Comité Especial serán aplicables, a partir de su notificación, a la Comisión Federal de Electricidad.</w:t>
      </w:r>
    </w:p>
    <w:p w14:paraId="5DE434D4" w14:textId="77777777" w:rsidR="00C86BBA" w:rsidRPr="00C86BBA" w:rsidRDefault="00C86BBA" w:rsidP="00C86BBA">
      <w:pPr>
        <w:rPr>
          <w:lang w:val="es-ES"/>
        </w:rPr>
      </w:pPr>
    </w:p>
    <w:p w14:paraId="16CB7E5D" w14:textId="77777777" w:rsidR="00C86BBA" w:rsidRPr="00C86BBA" w:rsidRDefault="00C86BBA" w:rsidP="00C86BBA">
      <w:pPr>
        <w:rPr>
          <w:lang w:val="es-ES"/>
        </w:rPr>
      </w:pPr>
      <w:r w:rsidRPr="00C86BBA">
        <w:rPr>
          <w:b/>
          <w:bCs/>
          <w:lang w:val="es-ES"/>
        </w:rPr>
        <w:t>Artículo 20.-</w:t>
      </w:r>
      <w:r w:rsidRPr="00C86BBA">
        <w:rPr>
          <w:lang w:val="es-ES"/>
        </w:rPr>
        <w:t xml:space="preserve"> Los subsecretarios de las secretarías de Energía y de Hacienda y Crédito Público que funjan como suplentes de los titulares de dichas dependencias en el Consejo de Administración, así como los subsecretarios de ambas dependencias que funjan como </w:t>
      </w:r>
      <w:proofErr w:type="gramStart"/>
      <w:r w:rsidRPr="00C86BBA">
        <w:rPr>
          <w:lang w:val="es-ES"/>
        </w:rPr>
        <w:t>Consejeros</w:t>
      </w:r>
      <w:proofErr w:type="gramEnd"/>
      <w:r w:rsidRPr="00C86BBA">
        <w:rPr>
          <w:lang w:val="es-ES"/>
        </w:rPr>
        <w:t xml:space="preserve"> del Gobierno Federal, no podrán ser designados como integrantes del Comité Especial.</w:t>
      </w:r>
    </w:p>
    <w:p w14:paraId="17BB64FE" w14:textId="77777777" w:rsidR="00C86BBA" w:rsidRPr="00C86BBA" w:rsidRDefault="00C86BBA" w:rsidP="00C86BBA">
      <w:pPr>
        <w:rPr>
          <w:lang w:val="es-ES"/>
        </w:rPr>
      </w:pPr>
    </w:p>
    <w:p w14:paraId="0B1E2863" w14:textId="77777777" w:rsidR="00C86BBA" w:rsidRPr="00C86BBA" w:rsidRDefault="00C86BBA" w:rsidP="00C86BBA">
      <w:pPr>
        <w:rPr>
          <w:lang w:val="es-ES"/>
        </w:rPr>
      </w:pPr>
      <w:r w:rsidRPr="00C86BBA">
        <w:rPr>
          <w:lang w:val="es-ES"/>
        </w:rPr>
        <w:t>Lo dispuesto en el párrafo anterior no será aplicable a los demás subsecretarios que, en su caso, funjan como suplentes en las sesiones de los comités del Consejo de Administración.</w:t>
      </w:r>
    </w:p>
    <w:p w14:paraId="1F0015B7" w14:textId="77777777" w:rsidR="00C86BBA" w:rsidRPr="00C86BBA" w:rsidRDefault="00C86BBA" w:rsidP="00C86BBA">
      <w:pPr>
        <w:rPr>
          <w:lang w:val="es-ES"/>
        </w:rPr>
      </w:pPr>
    </w:p>
    <w:p w14:paraId="614DC659" w14:textId="77777777" w:rsidR="00C86BBA" w:rsidRPr="00C86BBA" w:rsidRDefault="00C86BBA" w:rsidP="00C86BBA">
      <w:pPr>
        <w:rPr>
          <w:lang w:val="es-ES"/>
        </w:rPr>
      </w:pPr>
      <w:r w:rsidRPr="00C86BBA">
        <w:rPr>
          <w:b/>
          <w:bCs/>
          <w:lang w:val="es-ES"/>
        </w:rPr>
        <w:t xml:space="preserve">Artículo 21.- </w:t>
      </w:r>
      <w:r w:rsidRPr="00C86BBA">
        <w:rPr>
          <w:lang w:val="es-ES"/>
        </w:rPr>
        <w:t xml:space="preserve">Las remuneraciones de los </w:t>
      </w:r>
      <w:proofErr w:type="gramStart"/>
      <w:r w:rsidRPr="00C86BBA">
        <w:rPr>
          <w:lang w:val="es-ES"/>
        </w:rPr>
        <w:t>Consejeros</w:t>
      </w:r>
      <w:proofErr w:type="gramEnd"/>
      <w:r w:rsidRPr="00C86BBA">
        <w:rPr>
          <w:lang w:val="es-ES"/>
        </w:rPr>
        <w:t xml:space="preserve"> del Gobierno Federal que no sean servidores públicos y de los Consejeros Independientes serán cubiertas directamente por la Comisión Federal de Electricidad.</w:t>
      </w:r>
    </w:p>
    <w:p w14:paraId="7FBF3F5C" w14:textId="77777777" w:rsidR="00C86BBA" w:rsidRPr="00C86BBA" w:rsidRDefault="00C86BBA" w:rsidP="00C86BBA">
      <w:pPr>
        <w:rPr>
          <w:lang w:val="es-ES"/>
        </w:rPr>
      </w:pPr>
    </w:p>
    <w:p w14:paraId="66EEB65D" w14:textId="77777777" w:rsidR="00C86BBA" w:rsidRPr="00C86BBA" w:rsidRDefault="00C86BBA" w:rsidP="00C86BBA">
      <w:pPr>
        <w:rPr>
          <w:lang w:val="es-ES"/>
        </w:rPr>
      </w:pPr>
      <w:r w:rsidRPr="00C86BBA">
        <w:rPr>
          <w:lang w:val="es-ES"/>
        </w:rPr>
        <w:t>En términos de lo establecido en el primer párrafo del artículo 23 de la Ley, la Comisión Federal de Electricidad celebrará los contratos de honorarios que al efecto procedan.</w:t>
      </w:r>
    </w:p>
    <w:p w14:paraId="6ED6F70F" w14:textId="77777777" w:rsidR="00C86BBA" w:rsidRPr="00C86BBA" w:rsidRDefault="00C86BBA" w:rsidP="00C86BBA">
      <w:pPr>
        <w:rPr>
          <w:lang w:val="es-ES"/>
        </w:rPr>
      </w:pPr>
    </w:p>
    <w:p w14:paraId="47D0DC28" w14:textId="77777777" w:rsidR="00C86BBA" w:rsidRPr="00C86BBA" w:rsidRDefault="00C86BBA" w:rsidP="00C86BBA">
      <w:pPr>
        <w:jc w:val="center"/>
        <w:rPr>
          <w:b/>
          <w:bCs/>
          <w:lang w:val="es-ES"/>
        </w:rPr>
      </w:pPr>
      <w:r w:rsidRPr="00C86BBA">
        <w:rPr>
          <w:b/>
          <w:bCs/>
          <w:lang w:val="es-ES"/>
        </w:rPr>
        <w:t>Sección Cuarta</w:t>
      </w:r>
    </w:p>
    <w:p w14:paraId="329ABEFA" w14:textId="77777777" w:rsidR="00C86BBA" w:rsidRPr="00C86BBA" w:rsidRDefault="00C86BBA" w:rsidP="00C86BBA">
      <w:pPr>
        <w:jc w:val="center"/>
        <w:rPr>
          <w:b/>
          <w:bCs/>
          <w:lang w:val="es-ES"/>
        </w:rPr>
      </w:pPr>
      <w:r w:rsidRPr="00C86BBA">
        <w:rPr>
          <w:b/>
          <w:bCs/>
          <w:lang w:val="es-ES"/>
        </w:rPr>
        <w:t>Evaluación de la Comisión Federal de Electricidad</w:t>
      </w:r>
    </w:p>
    <w:p w14:paraId="759D4B7E" w14:textId="77777777" w:rsidR="00C86BBA" w:rsidRPr="00C86BBA" w:rsidRDefault="00C86BBA" w:rsidP="00C86BBA">
      <w:pPr>
        <w:rPr>
          <w:lang w:val="es-ES"/>
        </w:rPr>
      </w:pPr>
    </w:p>
    <w:p w14:paraId="2E661656" w14:textId="77777777" w:rsidR="00C86BBA" w:rsidRPr="00C86BBA" w:rsidRDefault="00C86BBA" w:rsidP="00C86BBA">
      <w:pPr>
        <w:rPr>
          <w:lang w:val="es-ES"/>
        </w:rPr>
      </w:pPr>
      <w:r w:rsidRPr="00C86BBA">
        <w:rPr>
          <w:b/>
          <w:bCs/>
          <w:lang w:val="es-ES"/>
        </w:rPr>
        <w:t>Artículo 22.-</w:t>
      </w:r>
      <w:r w:rsidRPr="00C86BBA">
        <w:rPr>
          <w:lang w:val="es-ES"/>
        </w:rPr>
        <w:t xml:space="preserve"> La evaluación anual prevista en el artículo 120, fracción I de la Ley, a cargo del Comisario se realizará conforme a las mejores prácticas internacionales en la materia, procurando que los resultados de la evaluación y los reportes que deriven de dicha evaluación sean comparables en el tiempo.</w:t>
      </w:r>
    </w:p>
    <w:p w14:paraId="1D73BAEF" w14:textId="77777777" w:rsidR="00C86BBA" w:rsidRPr="00C86BBA" w:rsidRDefault="00C86BBA" w:rsidP="00C86BBA">
      <w:pPr>
        <w:rPr>
          <w:lang w:val="es-ES"/>
        </w:rPr>
      </w:pPr>
    </w:p>
    <w:p w14:paraId="7BD7268E" w14:textId="77777777" w:rsidR="00C86BBA" w:rsidRPr="00C86BBA" w:rsidRDefault="00C86BBA" w:rsidP="00C86BBA">
      <w:pPr>
        <w:rPr>
          <w:lang w:val="es-ES"/>
        </w:rPr>
      </w:pPr>
      <w:r w:rsidRPr="00C86BBA">
        <w:rPr>
          <w:lang w:val="es-ES"/>
        </w:rPr>
        <w:t>El informe que se entregue a la Cámara de Diputados y al Ejecutivo Federal no podrá incluir información de la empresa que se encuentre protegida por los secretos comercial o industrial, así como la demás que se encuentre clasificada como reservada o confidencial en términos de la Ley Federal de Transparencia y Acceso a la Información Pública Gubernamental.</w:t>
      </w:r>
    </w:p>
    <w:p w14:paraId="07EF1D96" w14:textId="77777777" w:rsidR="00C86BBA" w:rsidRPr="00C86BBA" w:rsidRDefault="00C86BBA" w:rsidP="00C86BBA">
      <w:pPr>
        <w:rPr>
          <w:lang w:val="es-ES"/>
        </w:rPr>
      </w:pPr>
    </w:p>
    <w:p w14:paraId="7B4EAAAD" w14:textId="77777777" w:rsidR="00C86BBA" w:rsidRPr="00C86BBA" w:rsidRDefault="00C86BBA" w:rsidP="00C86BBA">
      <w:pPr>
        <w:rPr>
          <w:lang w:val="es-ES"/>
        </w:rPr>
      </w:pPr>
      <w:r w:rsidRPr="00C86BBA">
        <w:rPr>
          <w:lang w:val="es-ES"/>
        </w:rPr>
        <w:t>A más tardar el 30 de marzo de cada año, las secretarías de Energía y de Hacienda y Crédito Público podrán solicitar al Comisario que en la evaluación anual que formule respecto del ejercicio anterior, analice o evalúe aspectos específicos sobre el desempeño de la Comisión Federal de Electricidad.</w:t>
      </w:r>
    </w:p>
    <w:p w14:paraId="13F6AEFA" w14:textId="77777777" w:rsidR="00C86BBA" w:rsidRPr="00C86BBA" w:rsidRDefault="00C86BBA" w:rsidP="00C86BBA">
      <w:pPr>
        <w:rPr>
          <w:lang w:val="es-ES"/>
        </w:rPr>
      </w:pPr>
    </w:p>
    <w:p w14:paraId="79A377AC" w14:textId="77777777" w:rsidR="00C86BBA" w:rsidRPr="00C86BBA" w:rsidRDefault="00C86BBA" w:rsidP="00C86BBA">
      <w:pPr>
        <w:rPr>
          <w:lang w:val="es-ES"/>
        </w:rPr>
      </w:pPr>
      <w:r w:rsidRPr="00C86BBA">
        <w:rPr>
          <w:b/>
          <w:bCs/>
          <w:lang w:val="es-ES"/>
        </w:rPr>
        <w:t>Artículo 23.-</w:t>
      </w:r>
      <w:r w:rsidRPr="00C86BBA">
        <w:rPr>
          <w:lang w:val="es-ES"/>
        </w:rPr>
        <w:t xml:space="preserve"> El contrato de prestación de servicios que se celebre con el Comisario designado en términos del artículo 120 de la Ley, se formalizará entre éste y la Comisión Federal de Electricidad. Las secretarías de Energía y de Hacienda y Crédito Público podrán determinar los contenidos mínimos que deberán preverse en la evaluación que realice el Comisario.</w:t>
      </w:r>
    </w:p>
    <w:p w14:paraId="0F32ECEF" w14:textId="77777777" w:rsidR="00C86BBA" w:rsidRPr="00C86BBA" w:rsidRDefault="00C86BBA" w:rsidP="00C86BBA">
      <w:pPr>
        <w:rPr>
          <w:lang w:val="es-ES"/>
        </w:rPr>
      </w:pPr>
    </w:p>
    <w:p w14:paraId="2FB85295" w14:textId="77777777" w:rsidR="00C86BBA" w:rsidRPr="00C86BBA" w:rsidRDefault="00C86BBA" w:rsidP="00C86BBA">
      <w:pPr>
        <w:rPr>
          <w:lang w:val="es-ES"/>
        </w:rPr>
      </w:pPr>
      <w:r w:rsidRPr="00C86BBA">
        <w:rPr>
          <w:lang w:val="es-ES"/>
        </w:rPr>
        <w:t>La remuneración que corresponda por honorarios al Comisario será establecida por el Comité Especial, y deberá ser pagada por la Comisión Federal de Electricidad.</w:t>
      </w:r>
    </w:p>
    <w:p w14:paraId="4D44FC17" w14:textId="77777777" w:rsidR="00C86BBA" w:rsidRPr="00C86BBA" w:rsidRDefault="00C86BBA" w:rsidP="00C86BBA">
      <w:pPr>
        <w:rPr>
          <w:lang w:val="es-ES"/>
        </w:rPr>
      </w:pPr>
    </w:p>
    <w:p w14:paraId="6A87CFA7" w14:textId="77777777" w:rsidR="00C86BBA" w:rsidRPr="00C86BBA" w:rsidRDefault="00C86BBA" w:rsidP="00C86BBA">
      <w:pPr>
        <w:rPr>
          <w:lang w:val="es-ES"/>
        </w:rPr>
      </w:pPr>
      <w:r w:rsidRPr="00C86BBA">
        <w:rPr>
          <w:b/>
          <w:bCs/>
          <w:lang w:val="es-ES"/>
        </w:rPr>
        <w:t>Artículo 24.-</w:t>
      </w:r>
      <w:r w:rsidRPr="00C86BBA">
        <w:rPr>
          <w:lang w:val="es-ES"/>
        </w:rPr>
        <w:t xml:space="preserve"> Dentro de los quince días siguientes a que el Ejecutivo Federal reciba el informe a que se refiere el artículo 120, fracción I de la Ley, éste deberá hacerse público por medio de las páginas de Internet de la Comisión Federal de Electricidad y de las secretarías de Energía y de Hacienda y Crédito Público.</w:t>
      </w:r>
    </w:p>
    <w:p w14:paraId="77361693" w14:textId="77777777" w:rsidR="00C86BBA" w:rsidRPr="00C86BBA" w:rsidRDefault="00C86BBA" w:rsidP="00C86BBA">
      <w:pPr>
        <w:rPr>
          <w:lang w:val="es-ES"/>
        </w:rPr>
      </w:pPr>
    </w:p>
    <w:p w14:paraId="710D0E98" w14:textId="77777777" w:rsidR="00C86BBA" w:rsidRPr="00C86BBA" w:rsidRDefault="00C86BBA" w:rsidP="00C86BBA">
      <w:pPr>
        <w:rPr>
          <w:lang w:val="es-ES"/>
        </w:rPr>
      </w:pPr>
      <w:r w:rsidRPr="00C86BBA">
        <w:rPr>
          <w:lang w:val="es-ES"/>
        </w:rPr>
        <w:t>Una vez que el informe a que se refiere el párrafo anterior sea entregado al Ejecutivo Federal y a la Cámara de Diputados en los términos de la Ley, la Comisión Federal de Electricidad podrá formular a dichos Poderes los comentarios y aclaraciones que, en su caso, estime convenientes respecto a su contenido.</w:t>
      </w:r>
    </w:p>
    <w:p w14:paraId="1CF5CD8A" w14:textId="77777777" w:rsidR="00C86BBA" w:rsidRPr="00C86BBA" w:rsidRDefault="00C86BBA" w:rsidP="00C86BBA">
      <w:pPr>
        <w:rPr>
          <w:lang w:val="es-ES"/>
        </w:rPr>
      </w:pPr>
    </w:p>
    <w:p w14:paraId="1CDAE567" w14:textId="77777777" w:rsidR="00C86BBA" w:rsidRPr="00C86BBA" w:rsidRDefault="00C86BBA" w:rsidP="00C86BBA">
      <w:pPr>
        <w:rPr>
          <w:lang w:val="es-ES"/>
        </w:rPr>
      </w:pPr>
      <w:r w:rsidRPr="00C86BBA">
        <w:rPr>
          <w:b/>
          <w:bCs/>
          <w:lang w:val="es-ES"/>
        </w:rPr>
        <w:t>Artículo 25.-</w:t>
      </w:r>
      <w:r w:rsidRPr="00C86BBA">
        <w:rPr>
          <w:lang w:val="es-ES"/>
        </w:rPr>
        <w:t xml:space="preserve"> El Comisario deberá abstenerse de asistir o participar en las sesiones del Consejo de Administración, en términos del artículo 25, fracción IX de la Ley, cuando dicha participación pueda comprometer o afectar su imparcialidad e independencia en el ejercicio de su función evaluadora o en los casos en que ello implique un conflicto de interés.</w:t>
      </w:r>
    </w:p>
    <w:p w14:paraId="149F51B9" w14:textId="77777777" w:rsidR="00C86BBA" w:rsidRPr="00C86BBA" w:rsidRDefault="00C86BBA" w:rsidP="00C86BBA">
      <w:pPr>
        <w:rPr>
          <w:lang w:val="es-ES"/>
        </w:rPr>
      </w:pPr>
    </w:p>
    <w:p w14:paraId="3F0EED9D" w14:textId="77777777" w:rsidR="00C86BBA" w:rsidRPr="00C86BBA" w:rsidRDefault="00C86BBA" w:rsidP="00C86BBA">
      <w:pPr>
        <w:rPr>
          <w:lang w:val="es-ES"/>
        </w:rPr>
      </w:pPr>
      <w:r w:rsidRPr="00C86BBA">
        <w:rPr>
          <w:b/>
          <w:bCs/>
          <w:lang w:val="es-ES"/>
        </w:rPr>
        <w:t xml:space="preserve">Artículo 26.- </w:t>
      </w:r>
      <w:r w:rsidRPr="00C86BBA">
        <w:rPr>
          <w:lang w:val="es-ES"/>
        </w:rPr>
        <w:t xml:space="preserve">Las determinaciones para nombrar por un periodo adicional a los </w:t>
      </w:r>
      <w:proofErr w:type="gramStart"/>
      <w:r w:rsidRPr="00C86BBA">
        <w:rPr>
          <w:lang w:val="es-ES"/>
        </w:rPr>
        <w:t>Consejeros</w:t>
      </w:r>
      <w:proofErr w:type="gramEnd"/>
      <w:r w:rsidRPr="00C86BBA">
        <w:rPr>
          <w:lang w:val="es-ES"/>
        </w:rPr>
        <w:t xml:space="preserve"> Independientes, la remuneración de éstos y de los Consejeros del Gobierno Federal que no sean servidores públicos, así como la propuesta de dividendo estatal de la Comisión Federal de Electricidad y de cada una de sus empresas productivas subsidiarias, deberán considerar, sin perjuicio de lo previsto en la Ley, lo siguiente:</w:t>
      </w:r>
    </w:p>
    <w:p w14:paraId="3ABE7DD9" w14:textId="77777777" w:rsidR="00C86BBA" w:rsidRPr="00C86BBA" w:rsidRDefault="00C86BBA" w:rsidP="00C86BBA">
      <w:pPr>
        <w:rPr>
          <w:lang w:val="es-ES"/>
        </w:rPr>
      </w:pPr>
    </w:p>
    <w:p w14:paraId="38EEB131" w14:textId="7A2DD402" w:rsidR="00C86BBA" w:rsidRPr="00C86BBA" w:rsidRDefault="00C86BBA" w:rsidP="00C86BBA">
      <w:pPr>
        <w:pStyle w:val="Prrafodelista"/>
        <w:numPr>
          <w:ilvl w:val="0"/>
          <w:numId w:val="15"/>
        </w:numPr>
        <w:rPr>
          <w:lang w:val="es-ES"/>
        </w:rPr>
      </w:pPr>
      <w:r w:rsidRPr="00C86BBA">
        <w:rPr>
          <w:lang w:val="es-ES"/>
        </w:rPr>
        <w:t xml:space="preserve">Las </w:t>
      </w:r>
      <w:r w:rsidRPr="00C86BBA">
        <w:rPr>
          <w:lang w:val="es-ES"/>
        </w:rPr>
        <w:t>recomendaciones y observaciones, incluyendo las referentes al desempeño que, en su caso, formule la Auditoría Superior de la Federación;</w:t>
      </w:r>
    </w:p>
    <w:p w14:paraId="381089F4" w14:textId="77777777" w:rsidR="00C86BBA" w:rsidRPr="00C86BBA" w:rsidRDefault="00C86BBA" w:rsidP="00C86BBA">
      <w:pPr>
        <w:rPr>
          <w:lang w:val="es-ES"/>
        </w:rPr>
      </w:pPr>
    </w:p>
    <w:p w14:paraId="6D8937B8" w14:textId="0D9754A6" w:rsidR="00C86BBA" w:rsidRPr="00C86BBA" w:rsidRDefault="00C86BBA" w:rsidP="00C86BBA">
      <w:pPr>
        <w:pStyle w:val="Prrafodelista"/>
        <w:numPr>
          <w:ilvl w:val="0"/>
          <w:numId w:val="15"/>
        </w:numPr>
        <w:rPr>
          <w:lang w:val="es-ES"/>
        </w:rPr>
      </w:pPr>
      <w:r w:rsidRPr="00C86BBA">
        <w:rPr>
          <w:lang w:val="es-ES"/>
        </w:rPr>
        <w:t>La evaluación a que se refiere el artículo 120, fracción I de la Ley, y</w:t>
      </w:r>
    </w:p>
    <w:p w14:paraId="442B8521" w14:textId="77777777" w:rsidR="00C86BBA" w:rsidRPr="00C86BBA" w:rsidRDefault="00C86BBA" w:rsidP="00C86BBA">
      <w:pPr>
        <w:rPr>
          <w:lang w:val="es-ES"/>
        </w:rPr>
      </w:pPr>
    </w:p>
    <w:p w14:paraId="549F236C" w14:textId="6F94C296" w:rsidR="00C86BBA" w:rsidRPr="00C86BBA" w:rsidRDefault="00C86BBA" w:rsidP="00C86BBA">
      <w:pPr>
        <w:pStyle w:val="Prrafodelista"/>
        <w:numPr>
          <w:ilvl w:val="0"/>
          <w:numId w:val="15"/>
        </w:numPr>
        <w:rPr>
          <w:lang w:val="es-ES"/>
        </w:rPr>
      </w:pPr>
      <w:r w:rsidRPr="00C86BBA">
        <w:rPr>
          <w:lang w:val="es-ES"/>
        </w:rPr>
        <w:t>El informe a que se refiere el artículo 116 de la Ley.</w:t>
      </w:r>
    </w:p>
    <w:p w14:paraId="781EB74E" w14:textId="77777777" w:rsidR="00C86BBA" w:rsidRPr="00C86BBA" w:rsidRDefault="00C86BBA" w:rsidP="00C86BBA">
      <w:pPr>
        <w:rPr>
          <w:lang w:val="es-ES"/>
        </w:rPr>
      </w:pPr>
    </w:p>
    <w:p w14:paraId="4D6B19B4" w14:textId="77777777" w:rsidR="00C86BBA" w:rsidRPr="00C86BBA" w:rsidRDefault="00C86BBA" w:rsidP="00C86BBA">
      <w:pPr>
        <w:rPr>
          <w:lang w:val="es-ES"/>
        </w:rPr>
      </w:pPr>
      <w:r w:rsidRPr="00C86BBA">
        <w:rPr>
          <w:lang w:val="es-ES"/>
        </w:rPr>
        <w:t>Adicionalmente a los documentos a que se refieren las fracciones anteriores, se podrán tomar en cuenta los demás informes y documentación con que se cuente y que, en su caso, se estimen convenientes.</w:t>
      </w:r>
    </w:p>
    <w:p w14:paraId="20C5FDA9" w14:textId="77777777" w:rsidR="00C86BBA" w:rsidRPr="00C86BBA" w:rsidRDefault="00C86BBA" w:rsidP="00C86BBA">
      <w:pPr>
        <w:rPr>
          <w:lang w:val="es-ES"/>
        </w:rPr>
      </w:pPr>
    </w:p>
    <w:p w14:paraId="66A10C1E" w14:textId="77777777" w:rsidR="00C86BBA" w:rsidRPr="00C86BBA" w:rsidRDefault="00C86BBA" w:rsidP="00C86BBA">
      <w:pPr>
        <w:rPr>
          <w:lang w:val="es-ES"/>
        </w:rPr>
      </w:pPr>
      <w:r w:rsidRPr="00C86BBA">
        <w:rPr>
          <w:b/>
          <w:bCs/>
          <w:lang w:val="es-ES"/>
        </w:rPr>
        <w:t>Artículo 27.-</w:t>
      </w:r>
      <w:r w:rsidRPr="00C86BBA">
        <w:rPr>
          <w:lang w:val="es-ES"/>
        </w:rPr>
        <w:t xml:space="preserve"> El informe anual del </w:t>
      </w:r>
      <w:proofErr w:type="gramStart"/>
      <w:r w:rsidRPr="00C86BBA">
        <w:rPr>
          <w:lang w:val="es-ES"/>
        </w:rPr>
        <w:t>Director General</w:t>
      </w:r>
      <w:proofErr w:type="gramEnd"/>
      <w:r w:rsidRPr="00C86BBA">
        <w:rPr>
          <w:lang w:val="es-ES"/>
        </w:rPr>
        <w:t xml:space="preserve"> de la Comisión Federal de Electricidad a que se refieren los artículos 45, fracción XIII, y 116 de la Ley deberá entregarse también al Comisario dentro del mismo plazo a que se refiere el primer párrafo del artículo 116 de la Ley.</w:t>
      </w:r>
    </w:p>
    <w:p w14:paraId="4B5ABEED" w14:textId="77777777" w:rsidR="00C86BBA" w:rsidRPr="00C86BBA" w:rsidRDefault="00C86BBA" w:rsidP="00C86BBA">
      <w:pPr>
        <w:rPr>
          <w:lang w:val="es-ES"/>
        </w:rPr>
      </w:pPr>
    </w:p>
    <w:p w14:paraId="735B76BE" w14:textId="77777777" w:rsidR="00C86BBA" w:rsidRPr="00C86BBA" w:rsidRDefault="00C86BBA" w:rsidP="00C86BBA">
      <w:pPr>
        <w:jc w:val="center"/>
        <w:rPr>
          <w:b/>
          <w:bCs/>
          <w:lang w:val="es-ES"/>
        </w:rPr>
      </w:pPr>
      <w:r w:rsidRPr="00C86BBA">
        <w:rPr>
          <w:b/>
          <w:bCs/>
          <w:lang w:val="es-ES"/>
        </w:rPr>
        <w:t>CAPÍTULO III</w:t>
      </w:r>
    </w:p>
    <w:p w14:paraId="16E73F67" w14:textId="77777777" w:rsidR="00C86BBA" w:rsidRPr="00C86BBA" w:rsidRDefault="00C86BBA" w:rsidP="00C86BBA">
      <w:pPr>
        <w:jc w:val="center"/>
        <w:rPr>
          <w:b/>
          <w:bCs/>
          <w:lang w:val="es-ES"/>
        </w:rPr>
      </w:pPr>
      <w:r w:rsidRPr="00C86BBA">
        <w:rPr>
          <w:b/>
          <w:bCs/>
          <w:lang w:val="es-ES"/>
        </w:rPr>
        <w:t>DISPOSICIONES RELATIVAS AL RÉGIMEN ESPECIAL</w:t>
      </w:r>
    </w:p>
    <w:p w14:paraId="407806F1" w14:textId="77777777" w:rsidR="00C86BBA" w:rsidRPr="00C86BBA" w:rsidRDefault="00C86BBA" w:rsidP="00C86BBA">
      <w:pPr>
        <w:rPr>
          <w:lang w:val="es-ES"/>
        </w:rPr>
      </w:pPr>
    </w:p>
    <w:p w14:paraId="57AF320D" w14:textId="77777777" w:rsidR="00C86BBA" w:rsidRPr="00C86BBA" w:rsidRDefault="00C86BBA" w:rsidP="00C86BBA">
      <w:pPr>
        <w:jc w:val="center"/>
        <w:rPr>
          <w:b/>
          <w:bCs/>
          <w:lang w:val="es-ES"/>
        </w:rPr>
      </w:pPr>
      <w:r w:rsidRPr="00C86BBA">
        <w:rPr>
          <w:b/>
          <w:bCs/>
          <w:lang w:val="es-ES"/>
        </w:rPr>
        <w:t>Sección Primera</w:t>
      </w:r>
    </w:p>
    <w:p w14:paraId="77200924" w14:textId="77777777" w:rsidR="00C86BBA" w:rsidRPr="00C86BBA" w:rsidRDefault="00C86BBA" w:rsidP="00C86BBA">
      <w:pPr>
        <w:jc w:val="center"/>
        <w:rPr>
          <w:b/>
          <w:bCs/>
          <w:lang w:val="es-ES"/>
        </w:rPr>
      </w:pPr>
      <w:r w:rsidRPr="00C86BBA">
        <w:rPr>
          <w:b/>
          <w:bCs/>
          <w:lang w:val="es-ES"/>
        </w:rPr>
        <w:t>Recurso de Reconsideración en Materia de Contrataciones</w:t>
      </w:r>
    </w:p>
    <w:p w14:paraId="230BA3EA" w14:textId="77777777" w:rsidR="00C86BBA" w:rsidRPr="00C86BBA" w:rsidRDefault="00C86BBA" w:rsidP="00C86BBA">
      <w:pPr>
        <w:rPr>
          <w:lang w:val="es-ES"/>
        </w:rPr>
      </w:pPr>
    </w:p>
    <w:p w14:paraId="109C08F9" w14:textId="77777777" w:rsidR="00C86BBA" w:rsidRPr="00C86BBA" w:rsidRDefault="00C86BBA" w:rsidP="00C86BBA">
      <w:pPr>
        <w:rPr>
          <w:lang w:val="es-ES"/>
        </w:rPr>
      </w:pPr>
      <w:r w:rsidRPr="00C86BBA">
        <w:rPr>
          <w:b/>
          <w:bCs/>
          <w:lang w:val="es-ES"/>
        </w:rPr>
        <w:t>Artículo 28.-</w:t>
      </w:r>
      <w:r w:rsidRPr="00C86BBA">
        <w:rPr>
          <w:lang w:val="es-ES"/>
        </w:rPr>
        <w:t xml:space="preserve"> El recurso de reconsideración previsto en la fracción I del artículo 83 de la Ley, tendrá por objeto revocar, modificar o confirmar, total o parcialmente </w:t>
      </w:r>
      <w:proofErr w:type="gramStart"/>
      <w:r w:rsidRPr="00C86BBA">
        <w:rPr>
          <w:lang w:val="es-ES"/>
        </w:rPr>
        <w:t>y</w:t>
      </w:r>
      <w:proofErr w:type="gramEnd"/>
      <w:r w:rsidRPr="00C86BBA">
        <w:rPr>
          <w:lang w:val="es-ES"/>
        </w:rPr>
        <w:t xml:space="preserve"> en definitiva, el fallo que adjudique un contrato de adquisición, arrendamiento, servicios u obras.</w:t>
      </w:r>
    </w:p>
    <w:p w14:paraId="4D10FE71" w14:textId="77777777" w:rsidR="00C86BBA" w:rsidRPr="00C86BBA" w:rsidRDefault="00C86BBA" w:rsidP="00C86BBA">
      <w:pPr>
        <w:rPr>
          <w:lang w:val="es-ES"/>
        </w:rPr>
      </w:pPr>
    </w:p>
    <w:p w14:paraId="1FFE018E" w14:textId="77777777" w:rsidR="00C86BBA" w:rsidRPr="00C86BBA" w:rsidRDefault="00C86BBA" w:rsidP="00C86BBA">
      <w:pPr>
        <w:rPr>
          <w:lang w:val="es-ES"/>
        </w:rPr>
      </w:pPr>
      <w:r w:rsidRPr="00C86BBA">
        <w:rPr>
          <w:lang w:val="es-ES"/>
        </w:rPr>
        <w:t>El contrato adjudicado no podrá ser firmado antes de que transcurra el plazo previsto para interponer el recurso de reconsideración.</w:t>
      </w:r>
    </w:p>
    <w:p w14:paraId="6E8E6984" w14:textId="77777777" w:rsidR="00C86BBA" w:rsidRPr="00C86BBA" w:rsidRDefault="00C86BBA" w:rsidP="00C86BBA">
      <w:pPr>
        <w:rPr>
          <w:lang w:val="es-ES"/>
        </w:rPr>
      </w:pPr>
    </w:p>
    <w:p w14:paraId="6872F159" w14:textId="77777777" w:rsidR="00C86BBA" w:rsidRPr="00C86BBA" w:rsidRDefault="00C86BBA" w:rsidP="00C86BBA">
      <w:pPr>
        <w:rPr>
          <w:lang w:val="es-ES"/>
        </w:rPr>
      </w:pPr>
      <w:r w:rsidRPr="00C86BBA">
        <w:rPr>
          <w:b/>
          <w:bCs/>
          <w:lang w:val="es-ES"/>
        </w:rPr>
        <w:t>Artículo 29.-</w:t>
      </w:r>
      <w:r w:rsidRPr="00C86BBA">
        <w:rPr>
          <w:lang w:val="es-ES"/>
        </w:rPr>
        <w:t xml:space="preserve"> La instancia colegiada que se determine en el Estatuto Orgánico de la Comisión Federal de Electricidad será la encargada de tramitar y resolver el recurso de reconsideración previsto en esta Sección, para lo cual contará con un área responsable de la instrucción, cuya función principal será sustanciar el procedimiento en términos de lo que disponga el presente Reglamento, y conforme a las atribuciones que el Estatuto Orgánico de la Comisión Federal de Electricidad le confiera.</w:t>
      </w:r>
    </w:p>
    <w:p w14:paraId="1CA1E20A" w14:textId="77777777" w:rsidR="00C86BBA" w:rsidRPr="00C86BBA" w:rsidRDefault="00C86BBA" w:rsidP="00C86BBA">
      <w:pPr>
        <w:rPr>
          <w:lang w:val="es-ES"/>
        </w:rPr>
      </w:pPr>
    </w:p>
    <w:p w14:paraId="09695308" w14:textId="77777777" w:rsidR="00C86BBA" w:rsidRPr="00C86BBA" w:rsidRDefault="00C86BBA" w:rsidP="00C86BBA">
      <w:pPr>
        <w:rPr>
          <w:lang w:val="es-ES"/>
        </w:rPr>
      </w:pPr>
      <w:r w:rsidRPr="00C86BBA">
        <w:rPr>
          <w:b/>
          <w:bCs/>
          <w:lang w:val="es-ES"/>
        </w:rPr>
        <w:t>Artículo 30.-</w:t>
      </w:r>
      <w:r w:rsidRPr="00C86BBA">
        <w:rPr>
          <w:lang w:val="es-ES"/>
        </w:rPr>
        <w:t xml:space="preserve"> El recurso de reconsideración deberá presentarse por escrito ante la instancia colegiada a que se refiere el artículo anterior, dentro de los cinco días hábiles siguientes a la celebración de la junta pública en que se dé a conocer el fallo o que se le haya notificado al participante, en los casos en que no se celebre junta pública.</w:t>
      </w:r>
    </w:p>
    <w:p w14:paraId="28A312A1" w14:textId="77777777" w:rsidR="00C86BBA" w:rsidRPr="00C86BBA" w:rsidRDefault="00C86BBA" w:rsidP="00C86BBA">
      <w:pPr>
        <w:rPr>
          <w:lang w:val="es-ES"/>
        </w:rPr>
      </w:pPr>
    </w:p>
    <w:p w14:paraId="130E7139" w14:textId="77777777" w:rsidR="00C86BBA" w:rsidRPr="00C86BBA" w:rsidRDefault="00C86BBA" w:rsidP="00C86BBA">
      <w:pPr>
        <w:rPr>
          <w:lang w:val="es-ES"/>
        </w:rPr>
      </w:pPr>
      <w:r w:rsidRPr="00C86BBA">
        <w:rPr>
          <w:b/>
          <w:bCs/>
          <w:lang w:val="es-ES"/>
        </w:rPr>
        <w:t>Artículo 31.-</w:t>
      </w:r>
      <w:r w:rsidRPr="00C86BBA">
        <w:rPr>
          <w:lang w:val="es-ES"/>
        </w:rPr>
        <w:t xml:space="preserve"> Tratándose de propuesta conjunta, todos los que la hayan presentado deberán suscribir el escrito en que se interponga el recurso de reconsideración y para el caso de no hacerlo, será desechado, salvo que lo presente el representante común que, en su caso, hubieren designado desde el inicio del procedimiento de contratación.</w:t>
      </w:r>
    </w:p>
    <w:p w14:paraId="2C1A5D2B" w14:textId="77777777" w:rsidR="00C86BBA" w:rsidRPr="00C86BBA" w:rsidRDefault="00C86BBA" w:rsidP="00C86BBA">
      <w:pPr>
        <w:rPr>
          <w:lang w:val="es-ES"/>
        </w:rPr>
      </w:pPr>
    </w:p>
    <w:p w14:paraId="0A74FCB6" w14:textId="77777777" w:rsidR="00C86BBA" w:rsidRPr="00C86BBA" w:rsidRDefault="00C86BBA" w:rsidP="00C86BBA">
      <w:pPr>
        <w:rPr>
          <w:lang w:val="es-ES"/>
        </w:rPr>
      </w:pPr>
      <w:r w:rsidRPr="00C86BBA">
        <w:rPr>
          <w:b/>
          <w:bCs/>
          <w:lang w:val="es-ES"/>
        </w:rPr>
        <w:t>Artículo 32.-</w:t>
      </w:r>
      <w:r w:rsidRPr="00C86BBA">
        <w:rPr>
          <w:lang w:val="es-ES"/>
        </w:rPr>
        <w:t xml:space="preserve"> El recurso de reconsideración deberá presentarse mediante escrito que señale lo siguiente:</w:t>
      </w:r>
    </w:p>
    <w:p w14:paraId="450F8D89" w14:textId="77777777" w:rsidR="00C86BBA" w:rsidRPr="00C86BBA" w:rsidRDefault="00C86BBA" w:rsidP="00C86BBA">
      <w:pPr>
        <w:rPr>
          <w:lang w:val="es-ES"/>
        </w:rPr>
      </w:pPr>
    </w:p>
    <w:p w14:paraId="00B59C30" w14:textId="680BAFFA" w:rsidR="00C86BBA" w:rsidRPr="00C86BBA" w:rsidRDefault="00C86BBA" w:rsidP="00C86BBA">
      <w:pPr>
        <w:pStyle w:val="Prrafodelista"/>
        <w:numPr>
          <w:ilvl w:val="0"/>
          <w:numId w:val="17"/>
        </w:numPr>
        <w:rPr>
          <w:lang w:val="es-ES"/>
        </w:rPr>
      </w:pPr>
      <w:r w:rsidRPr="00C86BBA">
        <w:rPr>
          <w:lang w:val="es-ES"/>
        </w:rPr>
        <w:t>A quien se dirige;</w:t>
      </w:r>
    </w:p>
    <w:p w14:paraId="523581A1" w14:textId="77777777" w:rsidR="00C86BBA" w:rsidRPr="00C86BBA" w:rsidRDefault="00C86BBA" w:rsidP="00C86BBA">
      <w:pPr>
        <w:rPr>
          <w:lang w:val="es-ES"/>
        </w:rPr>
      </w:pPr>
    </w:p>
    <w:p w14:paraId="69BACD10" w14:textId="104CCE4D" w:rsidR="00C86BBA" w:rsidRPr="00C86BBA" w:rsidRDefault="00C86BBA" w:rsidP="00C86BBA">
      <w:pPr>
        <w:pStyle w:val="Prrafodelista"/>
        <w:numPr>
          <w:ilvl w:val="0"/>
          <w:numId w:val="17"/>
        </w:numPr>
        <w:rPr>
          <w:lang w:val="es-ES"/>
        </w:rPr>
      </w:pPr>
      <w:r w:rsidRPr="00C86BBA">
        <w:rPr>
          <w:lang w:val="es-ES"/>
        </w:rPr>
        <w:t>El nombre del recurrente y, en su caso, del que promueve en su nombre, quien deberá acompañar el instrumento público para acreditar su representación.</w:t>
      </w:r>
    </w:p>
    <w:p w14:paraId="3E59C05F" w14:textId="77777777" w:rsidR="00C86BBA" w:rsidRPr="00C86BBA" w:rsidRDefault="00C86BBA" w:rsidP="00C86BBA">
      <w:pPr>
        <w:rPr>
          <w:lang w:val="es-ES"/>
        </w:rPr>
      </w:pPr>
    </w:p>
    <w:p w14:paraId="1435C306" w14:textId="2F37216E" w:rsidR="00C86BBA" w:rsidRPr="00C86BBA" w:rsidRDefault="00C86BBA" w:rsidP="00C86BBA">
      <w:pPr>
        <w:pStyle w:val="Prrafodelista"/>
        <w:rPr>
          <w:lang w:val="es-ES"/>
        </w:rPr>
      </w:pPr>
      <w:r w:rsidRPr="00C86BBA">
        <w:rPr>
          <w:lang w:val="es-ES"/>
        </w:rPr>
        <w:t>Tratándose de concursantes que hayan presentado propuesta conjunta y no hayan nombrado un representante común en el inicio del procedimiento de contratación, deberán designar uno en el escrito inicial en que promuevan el recurso de reconsideración; de lo contrario, se entenderá que fungirá como tal la persona nombrada primeramente en dicho escrito;</w:t>
      </w:r>
    </w:p>
    <w:p w14:paraId="6D876DBB" w14:textId="77777777" w:rsidR="00C86BBA" w:rsidRPr="00C86BBA" w:rsidRDefault="00C86BBA" w:rsidP="00C86BBA">
      <w:pPr>
        <w:rPr>
          <w:lang w:val="es-ES"/>
        </w:rPr>
      </w:pPr>
    </w:p>
    <w:p w14:paraId="7F8993BE" w14:textId="60AD5B5D" w:rsidR="00C86BBA" w:rsidRPr="00C86BBA" w:rsidRDefault="00C86BBA" w:rsidP="00C86BBA">
      <w:pPr>
        <w:pStyle w:val="Prrafodelista"/>
        <w:numPr>
          <w:ilvl w:val="0"/>
          <w:numId w:val="17"/>
        </w:numPr>
        <w:rPr>
          <w:lang w:val="es-ES"/>
        </w:rPr>
      </w:pPr>
      <w:r w:rsidRPr="00C86BBA">
        <w:rPr>
          <w:lang w:val="es-ES"/>
        </w:rPr>
        <w:t>Domicilio para recibir notificaciones personales, así como el nombre o nombres de la persona o personas autorizadas para recibirlas. En caso de no señalarlo, se le practicarán las notificaciones en el domicilio que haya señalado en el procedimiento de contratación respectivo o, por lista, la cual deberá ser fijada en un lugar visible y de fácil acceso determinado por la instancia colegiada, debiéndose levantar acta circunstanciada de la fijación correspondiente;</w:t>
      </w:r>
    </w:p>
    <w:p w14:paraId="5BF5E71E" w14:textId="77777777" w:rsidR="00C86BBA" w:rsidRPr="00C86BBA" w:rsidRDefault="00C86BBA" w:rsidP="00C86BBA">
      <w:pPr>
        <w:rPr>
          <w:lang w:val="es-ES"/>
        </w:rPr>
      </w:pPr>
    </w:p>
    <w:p w14:paraId="03B056EC" w14:textId="14D14006" w:rsidR="00C86BBA" w:rsidRPr="00C86BBA" w:rsidRDefault="00C86BBA" w:rsidP="00C86BBA">
      <w:pPr>
        <w:pStyle w:val="Prrafodelista"/>
        <w:numPr>
          <w:ilvl w:val="0"/>
          <w:numId w:val="17"/>
        </w:numPr>
        <w:rPr>
          <w:lang w:val="es-ES"/>
        </w:rPr>
      </w:pPr>
      <w:r w:rsidRPr="00C86BBA">
        <w:rPr>
          <w:lang w:val="es-ES"/>
        </w:rPr>
        <w:t>El fallo que adjudique el contrato que se recurre, la fecha de su emisión y, en su caso, la constancia de notificación de dicho fallo;</w:t>
      </w:r>
    </w:p>
    <w:p w14:paraId="1F035A3A" w14:textId="77777777" w:rsidR="00C86BBA" w:rsidRPr="00C86BBA" w:rsidRDefault="00C86BBA" w:rsidP="00C86BBA">
      <w:pPr>
        <w:rPr>
          <w:lang w:val="es-ES"/>
        </w:rPr>
      </w:pPr>
    </w:p>
    <w:p w14:paraId="5EA92947" w14:textId="43D94918" w:rsidR="00C86BBA" w:rsidRPr="00C86BBA" w:rsidRDefault="00C86BBA" w:rsidP="00C86BBA">
      <w:pPr>
        <w:pStyle w:val="Prrafodelista"/>
        <w:numPr>
          <w:ilvl w:val="0"/>
          <w:numId w:val="17"/>
        </w:numPr>
        <w:rPr>
          <w:lang w:val="es-ES"/>
        </w:rPr>
      </w:pPr>
      <w:r w:rsidRPr="00C86BBA">
        <w:rPr>
          <w:lang w:val="es-ES"/>
        </w:rPr>
        <w:t>El nombre y domicilio de la persona a quien se le haya adjudicado el contrato, a quien se le considerará como tercero interesado, en su caso;</w:t>
      </w:r>
    </w:p>
    <w:p w14:paraId="1AA16A34" w14:textId="77777777" w:rsidR="00C86BBA" w:rsidRPr="00C86BBA" w:rsidRDefault="00C86BBA" w:rsidP="00C86BBA">
      <w:pPr>
        <w:rPr>
          <w:lang w:val="es-ES"/>
        </w:rPr>
      </w:pPr>
    </w:p>
    <w:p w14:paraId="3D740576" w14:textId="6AAFEC53" w:rsidR="00C86BBA" w:rsidRPr="00C86BBA" w:rsidRDefault="00C86BBA" w:rsidP="00C86BBA">
      <w:pPr>
        <w:pStyle w:val="Prrafodelista"/>
        <w:numPr>
          <w:ilvl w:val="0"/>
          <w:numId w:val="17"/>
        </w:numPr>
        <w:rPr>
          <w:lang w:val="es-ES"/>
        </w:rPr>
      </w:pPr>
      <w:r w:rsidRPr="00C86BBA">
        <w:rPr>
          <w:lang w:val="es-ES"/>
        </w:rPr>
        <w:t>Los hechos u omisiones que constituyan los antecedentes del fallo impugnado;</w:t>
      </w:r>
    </w:p>
    <w:p w14:paraId="27025F07" w14:textId="77777777" w:rsidR="00C86BBA" w:rsidRPr="00C86BBA" w:rsidRDefault="00C86BBA" w:rsidP="00C86BBA">
      <w:pPr>
        <w:rPr>
          <w:lang w:val="es-ES"/>
        </w:rPr>
      </w:pPr>
    </w:p>
    <w:p w14:paraId="21045D3F" w14:textId="0EA30AEB" w:rsidR="00C86BBA" w:rsidRPr="00C86BBA" w:rsidRDefault="00C86BBA" w:rsidP="00C86BBA">
      <w:pPr>
        <w:pStyle w:val="Prrafodelista"/>
        <w:numPr>
          <w:ilvl w:val="0"/>
          <w:numId w:val="17"/>
        </w:numPr>
        <w:rPr>
          <w:lang w:val="es-ES"/>
        </w:rPr>
      </w:pPr>
      <w:r w:rsidRPr="00C86BBA">
        <w:rPr>
          <w:lang w:val="es-ES"/>
        </w:rPr>
        <w:t>Los agravios que estima se le causan, y</w:t>
      </w:r>
    </w:p>
    <w:p w14:paraId="3F79FB39" w14:textId="77777777" w:rsidR="00C86BBA" w:rsidRPr="00C86BBA" w:rsidRDefault="00C86BBA" w:rsidP="00C86BBA">
      <w:pPr>
        <w:rPr>
          <w:lang w:val="es-ES"/>
        </w:rPr>
      </w:pPr>
    </w:p>
    <w:p w14:paraId="45A7A288" w14:textId="1929DAED" w:rsidR="00C86BBA" w:rsidRPr="00C86BBA" w:rsidRDefault="00C86BBA" w:rsidP="00C86BBA">
      <w:pPr>
        <w:pStyle w:val="Prrafodelista"/>
        <w:numPr>
          <w:ilvl w:val="0"/>
          <w:numId w:val="17"/>
        </w:numPr>
        <w:rPr>
          <w:lang w:val="es-ES"/>
        </w:rPr>
      </w:pPr>
      <w:r w:rsidRPr="00C86BBA">
        <w:rPr>
          <w:lang w:val="es-ES"/>
        </w:rPr>
        <w:t>Las pruebas que ofrezca, mismas que deberán relacionarse con los hechos y omisiones señalados en su impugnación. Tratándose de documentales que formen parte del procedimiento de contratación que obren en poder de la convocante, bastará que se ofrezcan para que ésta deba remitirlas en copia autorizada por la convocante al momento de rendir su informe.</w:t>
      </w:r>
    </w:p>
    <w:p w14:paraId="4B1319AA" w14:textId="77777777" w:rsidR="00C86BBA" w:rsidRPr="00C86BBA" w:rsidRDefault="00C86BBA" w:rsidP="00C86BBA">
      <w:pPr>
        <w:rPr>
          <w:lang w:val="es-ES"/>
        </w:rPr>
      </w:pPr>
    </w:p>
    <w:p w14:paraId="36CC7BEE" w14:textId="77777777" w:rsidR="00C86BBA" w:rsidRPr="00C86BBA" w:rsidRDefault="00C86BBA" w:rsidP="00C86BBA">
      <w:pPr>
        <w:rPr>
          <w:lang w:val="es-ES"/>
        </w:rPr>
      </w:pPr>
      <w:r w:rsidRPr="00C86BBA">
        <w:rPr>
          <w:lang w:val="es-ES"/>
        </w:rPr>
        <w:t>Además de acompañar el instrumento que acredite su personalidad, se deberán exhibir copias del escrito y sus anexos para la convocante y el tercero interesado, en caso de haberlo. Para el caso de que se omita acompañar las copias antes señaladas, se prevendrá al recurrente para que las exhiba dentro de los tres días hábiles siguientes y que, en caso de no hacerlo, el recurso se tendrá por no presentado.</w:t>
      </w:r>
    </w:p>
    <w:p w14:paraId="5DBB25E3" w14:textId="77777777" w:rsidR="00C86BBA" w:rsidRPr="00C86BBA" w:rsidRDefault="00C86BBA" w:rsidP="00C86BBA">
      <w:pPr>
        <w:rPr>
          <w:lang w:val="es-ES"/>
        </w:rPr>
      </w:pPr>
    </w:p>
    <w:p w14:paraId="6FA959CB" w14:textId="77777777" w:rsidR="00C86BBA" w:rsidRPr="00C86BBA" w:rsidRDefault="00C86BBA" w:rsidP="00C86BBA">
      <w:pPr>
        <w:rPr>
          <w:lang w:val="es-ES"/>
        </w:rPr>
      </w:pPr>
      <w:r w:rsidRPr="00C86BBA">
        <w:rPr>
          <w:lang w:val="es-ES"/>
        </w:rPr>
        <w:t xml:space="preserve">Asimismo, se prevendrá al promovente cuando hubiere omitido alguno de los requisitos señalados en las fracciones I y IV de este artículo, a fin de que los subsane, apercibiéndole </w:t>
      </w:r>
      <w:proofErr w:type="gramStart"/>
      <w:r w:rsidRPr="00C86BBA">
        <w:rPr>
          <w:lang w:val="es-ES"/>
        </w:rPr>
        <w:t>que</w:t>
      </w:r>
      <w:proofErr w:type="gramEnd"/>
      <w:r w:rsidRPr="00C86BBA">
        <w:rPr>
          <w:lang w:val="es-ES"/>
        </w:rPr>
        <w:t xml:space="preserve"> en caso de no hacerlo en el plazo de tres días hábiles, se desechará su recurso.</w:t>
      </w:r>
    </w:p>
    <w:p w14:paraId="4EE6A2E7" w14:textId="77777777" w:rsidR="00C86BBA" w:rsidRPr="00C86BBA" w:rsidRDefault="00C86BBA" w:rsidP="00C86BBA">
      <w:pPr>
        <w:rPr>
          <w:lang w:val="es-ES"/>
        </w:rPr>
      </w:pPr>
    </w:p>
    <w:p w14:paraId="01044FF6" w14:textId="77777777" w:rsidR="00C86BBA" w:rsidRPr="00C86BBA" w:rsidRDefault="00C86BBA" w:rsidP="00C86BBA">
      <w:pPr>
        <w:rPr>
          <w:lang w:val="es-ES"/>
        </w:rPr>
      </w:pPr>
      <w:r w:rsidRPr="00C86BBA">
        <w:rPr>
          <w:b/>
          <w:bCs/>
          <w:lang w:val="es-ES"/>
        </w:rPr>
        <w:t>Artículo 33.-</w:t>
      </w:r>
      <w:r w:rsidRPr="00C86BBA">
        <w:rPr>
          <w:lang w:val="es-ES"/>
        </w:rPr>
        <w:t xml:space="preserve"> La interposición del recurso suspenderá la ejecución del fallo que adjudique el contrato hasta su resolución, siempre y cuando:</w:t>
      </w:r>
    </w:p>
    <w:p w14:paraId="1D7C5441" w14:textId="77777777" w:rsidR="00C86BBA" w:rsidRPr="00C86BBA" w:rsidRDefault="00C86BBA" w:rsidP="00C86BBA">
      <w:pPr>
        <w:rPr>
          <w:lang w:val="es-ES"/>
        </w:rPr>
      </w:pPr>
    </w:p>
    <w:p w14:paraId="45B90AD2" w14:textId="740BA967" w:rsidR="00C86BBA" w:rsidRPr="00C86BBA" w:rsidRDefault="00C86BBA" w:rsidP="00C86BBA">
      <w:pPr>
        <w:pStyle w:val="Prrafodelista"/>
        <w:numPr>
          <w:ilvl w:val="0"/>
          <w:numId w:val="19"/>
        </w:numPr>
        <w:rPr>
          <w:lang w:val="es-ES"/>
        </w:rPr>
      </w:pPr>
      <w:r w:rsidRPr="00C86BBA">
        <w:rPr>
          <w:lang w:val="es-ES"/>
        </w:rPr>
        <w:t>Lo solicite expresamente el recurrente;</w:t>
      </w:r>
    </w:p>
    <w:p w14:paraId="66E0EB06" w14:textId="77777777" w:rsidR="00C86BBA" w:rsidRPr="00C86BBA" w:rsidRDefault="00C86BBA" w:rsidP="00C86BBA">
      <w:pPr>
        <w:rPr>
          <w:lang w:val="es-ES"/>
        </w:rPr>
      </w:pPr>
    </w:p>
    <w:p w14:paraId="5DA52756" w14:textId="631CF72D" w:rsidR="00C86BBA" w:rsidRPr="00C86BBA" w:rsidRDefault="00C86BBA" w:rsidP="00C86BBA">
      <w:pPr>
        <w:pStyle w:val="Prrafodelista"/>
        <w:numPr>
          <w:ilvl w:val="0"/>
          <w:numId w:val="19"/>
        </w:numPr>
        <w:rPr>
          <w:lang w:val="es-ES"/>
        </w:rPr>
      </w:pPr>
      <w:r w:rsidRPr="00C86BBA">
        <w:rPr>
          <w:lang w:val="es-ES"/>
        </w:rPr>
        <w:t>Se cumplan con los requisitos a que se refiere el artículo 32 del presente Reglamento, y</w:t>
      </w:r>
    </w:p>
    <w:p w14:paraId="23E2E623" w14:textId="77777777" w:rsidR="00C86BBA" w:rsidRPr="00C86BBA" w:rsidRDefault="00C86BBA" w:rsidP="00C86BBA">
      <w:pPr>
        <w:rPr>
          <w:lang w:val="es-ES"/>
        </w:rPr>
      </w:pPr>
    </w:p>
    <w:p w14:paraId="52A382AA" w14:textId="3EF8D17E" w:rsidR="00C86BBA" w:rsidRPr="00C86BBA" w:rsidRDefault="00C86BBA" w:rsidP="00C86BBA">
      <w:pPr>
        <w:pStyle w:val="Prrafodelista"/>
        <w:numPr>
          <w:ilvl w:val="0"/>
          <w:numId w:val="19"/>
        </w:numPr>
        <w:rPr>
          <w:lang w:val="es-ES"/>
        </w:rPr>
      </w:pPr>
      <w:r w:rsidRPr="00C86BBA">
        <w:rPr>
          <w:lang w:val="es-ES"/>
        </w:rPr>
        <w:t xml:space="preserve">No se siga </w:t>
      </w:r>
      <w:r w:rsidRPr="00C86BBA">
        <w:rPr>
          <w:lang w:val="es-ES"/>
        </w:rPr>
        <w:t>perjuicio al interés social o se contravengan disposiciones de orden público.</w:t>
      </w:r>
    </w:p>
    <w:p w14:paraId="65D88534" w14:textId="77777777" w:rsidR="00C86BBA" w:rsidRPr="00C86BBA" w:rsidRDefault="00C86BBA" w:rsidP="00C86BBA">
      <w:pPr>
        <w:rPr>
          <w:lang w:val="es-ES"/>
        </w:rPr>
      </w:pPr>
    </w:p>
    <w:p w14:paraId="3E7B06BD" w14:textId="77777777" w:rsidR="00C86BBA" w:rsidRPr="00C86BBA" w:rsidRDefault="00C86BBA" w:rsidP="00C86BBA">
      <w:pPr>
        <w:rPr>
          <w:lang w:val="es-ES"/>
        </w:rPr>
      </w:pPr>
      <w:r w:rsidRPr="00C86BBA">
        <w:rPr>
          <w:lang w:val="es-ES"/>
        </w:rPr>
        <w:t>En su solicitud, el recurrente deberá expresar las razones por las cuales estime procedente la suspensión, así como la afectación que podría ocasionarle la ejecución del fallo.</w:t>
      </w:r>
    </w:p>
    <w:p w14:paraId="10BE5B40" w14:textId="77777777" w:rsidR="00C86BBA" w:rsidRPr="00C86BBA" w:rsidRDefault="00C86BBA" w:rsidP="00C86BBA">
      <w:pPr>
        <w:rPr>
          <w:lang w:val="es-ES"/>
        </w:rPr>
      </w:pPr>
    </w:p>
    <w:p w14:paraId="71BF70E0" w14:textId="77777777" w:rsidR="00C86BBA" w:rsidRPr="00C86BBA" w:rsidRDefault="00C86BBA" w:rsidP="00C86BBA">
      <w:pPr>
        <w:rPr>
          <w:lang w:val="es-ES"/>
        </w:rPr>
      </w:pPr>
      <w:r w:rsidRPr="00C86BBA">
        <w:rPr>
          <w:lang w:val="es-ES"/>
        </w:rPr>
        <w:t>La suspensión podrá solicitarse en cualquier momento, hasta antes de que se dicte la resolución que ponga fin al recurso.</w:t>
      </w:r>
    </w:p>
    <w:p w14:paraId="585A3E48" w14:textId="77777777" w:rsidR="00C86BBA" w:rsidRPr="00C86BBA" w:rsidRDefault="00C86BBA" w:rsidP="00C86BBA">
      <w:pPr>
        <w:rPr>
          <w:lang w:val="es-ES"/>
        </w:rPr>
      </w:pPr>
    </w:p>
    <w:p w14:paraId="19142235" w14:textId="77777777" w:rsidR="00C86BBA" w:rsidRPr="00C86BBA" w:rsidRDefault="00C86BBA" w:rsidP="00C86BBA">
      <w:pPr>
        <w:rPr>
          <w:lang w:val="es-ES"/>
        </w:rPr>
      </w:pPr>
      <w:r w:rsidRPr="00C86BBA">
        <w:rPr>
          <w:b/>
          <w:bCs/>
          <w:lang w:val="es-ES"/>
        </w:rPr>
        <w:t>Artículo 34.-</w:t>
      </w:r>
      <w:r w:rsidRPr="00C86BBA">
        <w:rPr>
          <w:lang w:val="es-ES"/>
        </w:rPr>
        <w:t xml:space="preserve"> Cuando la instancia colegiada que conozca del recurso de oficio advierta que existen o pudieren existir actos contrarios a las disposiciones jurídicas aplicables, podrá ordenar la suspensión de la ejecución del fallo de adjudicación, siempre y cuando no se haya emitido la resolución del recurso.</w:t>
      </w:r>
    </w:p>
    <w:p w14:paraId="3470FAC2" w14:textId="77777777" w:rsidR="00C86BBA" w:rsidRPr="00C86BBA" w:rsidRDefault="00C86BBA" w:rsidP="00C86BBA">
      <w:pPr>
        <w:rPr>
          <w:lang w:val="es-ES"/>
        </w:rPr>
      </w:pPr>
    </w:p>
    <w:p w14:paraId="6D50C475" w14:textId="77777777" w:rsidR="00C86BBA" w:rsidRPr="00C86BBA" w:rsidRDefault="00C86BBA" w:rsidP="00C86BBA">
      <w:pPr>
        <w:rPr>
          <w:lang w:val="es-ES"/>
        </w:rPr>
      </w:pPr>
      <w:r w:rsidRPr="00C86BBA">
        <w:rPr>
          <w:b/>
          <w:bCs/>
          <w:lang w:val="es-ES"/>
        </w:rPr>
        <w:t>Artículo 35.-</w:t>
      </w:r>
      <w:r w:rsidRPr="00C86BBA">
        <w:rPr>
          <w:lang w:val="es-ES"/>
        </w:rPr>
        <w:t xml:space="preserve"> La instancia colegiada deberá resolver sobre el otorgamiento de la suspensión dentro de los tres días hábiles siguientes a la recepción del informe que rinda la convocante y, en caso de que no se resuelva en el término señalado, se entenderá otorgada la suspensión.</w:t>
      </w:r>
    </w:p>
    <w:p w14:paraId="4E8DB07E" w14:textId="77777777" w:rsidR="00C86BBA" w:rsidRPr="00C86BBA" w:rsidRDefault="00C86BBA" w:rsidP="00C86BBA">
      <w:pPr>
        <w:rPr>
          <w:lang w:val="es-ES"/>
        </w:rPr>
      </w:pPr>
    </w:p>
    <w:p w14:paraId="2CB8B282" w14:textId="438BB02C" w:rsidR="00C86BBA" w:rsidRPr="00C86BBA" w:rsidRDefault="00C86BBA" w:rsidP="00C86BBA">
      <w:pPr>
        <w:rPr>
          <w:lang w:val="es-ES"/>
        </w:rPr>
      </w:pPr>
      <w:r w:rsidRPr="00C86BBA">
        <w:rPr>
          <w:b/>
          <w:bCs/>
          <w:lang w:val="es-ES"/>
        </w:rPr>
        <w:t>Artículo 36.</w:t>
      </w:r>
      <w:r>
        <w:rPr>
          <w:b/>
          <w:bCs/>
          <w:lang w:val="es-ES"/>
        </w:rPr>
        <w:t>-</w:t>
      </w:r>
      <w:r w:rsidRPr="00C86BBA">
        <w:rPr>
          <w:lang w:val="es-ES"/>
        </w:rPr>
        <w:t xml:space="preserve"> En los casos en que sea procedente la </w:t>
      </w:r>
      <w:proofErr w:type="gramStart"/>
      <w:r w:rsidRPr="00C86BBA">
        <w:rPr>
          <w:lang w:val="es-ES"/>
        </w:rPr>
        <w:t>suspensión</w:t>
      </w:r>
      <w:proofErr w:type="gramEnd"/>
      <w:r w:rsidRPr="00C86BBA">
        <w:rPr>
          <w:lang w:val="es-ES"/>
        </w:rPr>
        <w:t xml:space="preserve"> pero de concederse pudieren ocasionarse daños o perjuicios a la convocante o al tercero, el recurrente deberá otorgar garantía para reparar el daño e indemnizar los posibles perjuicios que con la suspensión se pudieran causar, para el supuesto de que no obtenga resolución favorable en el recurso.</w:t>
      </w:r>
    </w:p>
    <w:p w14:paraId="44A4EBCF" w14:textId="77777777" w:rsidR="00C86BBA" w:rsidRPr="00C86BBA" w:rsidRDefault="00C86BBA" w:rsidP="00C86BBA">
      <w:pPr>
        <w:rPr>
          <w:lang w:val="es-ES"/>
        </w:rPr>
      </w:pPr>
    </w:p>
    <w:p w14:paraId="05F74217" w14:textId="77777777" w:rsidR="00C86BBA" w:rsidRPr="00C86BBA" w:rsidRDefault="00C86BBA" w:rsidP="00C86BBA">
      <w:pPr>
        <w:rPr>
          <w:lang w:val="es-ES"/>
        </w:rPr>
      </w:pPr>
      <w:r w:rsidRPr="00C86BBA">
        <w:rPr>
          <w:lang w:val="es-ES"/>
        </w:rPr>
        <w:t>La resolución sobre la suspensión deberá contener las consideraciones y fundamentos jurídicos en que se apoye para concederla o negarla. De concederse la suspensión, se deberá precisar la situación en que habrán de quedar las cosas.</w:t>
      </w:r>
    </w:p>
    <w:p w14:paraId="79AF1051" w14:textId="77777777" w:rsidR="00C86BBA" w:rsidRPr="00C86BBA" w:rsidRDefault="00C86BBA" w:rsidP="00C86BBA">
      <w:pPr>
        <w:rPr>
          <w:lang w:val="es-ES"/>
        </w:rPr>
      </w:pPr>
    </w:p>
    <w:p w14:paraId="4C11FAD2" w14:textId="77777777" w:rsidR="00C86BBA" w:rsidRPr="00C86BBA" w:rsidRDefault="00C86BBA" w:rsidP="00C86BBA">
      <w:pPr>
        <w:rPr>
          <w:lang w:val="es-ES"/>
        </w:rPr>
      </w:pPr>
      <w:r w:rsidRPr="00C86BBA">
        <w:rPr>
          <w:lang w:val="es-ES"/>
        </w:rPr>
        <w:t>En todo caso, la suspensión quedará sujeta a que el recurrente, dentro de los tres días hábiles siguientes a la notificación de la resolución respectiva, garantice los daños y perjuicios que pudiera ocasionar a la convocante o al tercero.</w:t>
      </w:r>
    </w:p>
    <w:p w14:paraId="68D02CD1" w14:textId="77777777" w:rsidR="00C86BBA" w:rsidRPr="00C86BBA" w:rsidRDefault="00C86BBA" w:rsidP="00C86BBA">
      <w:pPr>
        <w:rPr>
          <w:lang w:val="es-ES"/>
        </w:rPr>
      </w:pPr>
    </w:p>
    <w:p w14:paraId="155448A9" w14:textId="77777777" w:rsidR="00C86BBA" w:rsidRPr="00C86BBA" w:rsidRDefault="00C86BBA" w:rsidP="00C86BBA">
      <w:pPr>
        <w:rPr>
          <w:lang w:val="es-ES"/>
        </w:rPr>
      </w:pPr>
      <w:r w:rsidRPr="00C86BBA">
        <w:rPr>
          <w:lang w:val="es-ES"/>
        </w:rPr>
        <w:t>La garantía no deberá ser menor al diez ni mayor al treinta por ciento del monto de la propuesta económica del recurrente, y cuando no sea posible determinar dicho monto, del presupuesto autorizado para la contratación que corresponda.</w:t>
      </w:r>
    </w:p>
    <w:p w14:paraId="5D744319" w14:textId="77777777" w:rsidR="00C86BBA" w:rsidRPr="00C86BBA" w:rsidRDefault="00C86BBA" w:rsidP="00C86BBA">
      <w:pPr>
        <w:rPr>
          <w:lang w:val="es-ES"/>
        </w:rPr>
      </w:pPr>
    </w:p>
    <w:p w14:paraId="503F0FC4" w14:textId="77777777" w:rsidR="00C86BBA" w:rsidRPr="00C86BBA" w:rsidRDefault="00C86BBA" w:rsidP="00C86BBA">
      <w:pPr>
        <w:rPr>
          <w:lang w:val="es-ES"/>
        </w:rPr>
      </w:pPr>
      <w:r w:rsidRPr="00C86BBA">
        <w:rPr>
          <w:lang w:val="es-ES"/>
        </w:rPr>
        <w:t>De no exhibirse la garantía requerida en el plazo a que se refiere el párrafo tercero de este artículo, dejará de surtir efectos la suspensión.</w:t>
      </w:r>
    </w:p>
    <w:p w14:paraId="1E4CAB72" w14:textId="77777777" w:rsidR="00C86BBA" w:rsidRPr="00C86BBA" w:rsidRDefault="00C86BBA" w:rsidP="00C86BBA">
      <w:pPr>
        <w:rPr>
          <w:lang w:val="es-ES"/>
        </w:rPr>
      </w:pPr>
    </w:p>
    <w:p w14:paraId="7E59F4B3" w14:textId="77777777" w:rsidR="00C86BBA" w:rsidRPr="00C86BBA" w:rsidRDefault="00C86BBA" w:rsidP="00C86BBA">
      <w:pPr>
        <w:rPr>
          <w:lang w:val="es-ES"/>
        </w:rPr>
      </w:pPr>
      <w:r w:rsidRPr="00C86BBA">
        <w:rPr>
          <w:lang w:val="es-ES"/>
        </w:rPr>
        <w:t>La suspensión decretada quedará sin efectos si el tercero interesado otorga una contragarantía equivalente a la exhibida por el recurrente.</w:t>
      </w:r>
    </w:p>
    <w:p w14:paraId="5C0D7162" w14:textId="77777777" w:rsidR="00C86BBA" w:rsidRPr="00C86BBA" w:rsidRDefault="00C86BBA" w:rsidP="00C86BBA">
      <w:pPr>
        <w:rPr>
          <w:lang w:val="es-ES"/>
        </w:rPr>
      </w:pPr>
    </w:p>
    <w:p w14:paraId="0AC3AE45" w14:textId="77777777" w:rsidR="00C86BBA" w:rsidRPr="00C86BBA" w:rsidRDefault="00C86BBA" w:rsidP="00C86BBA">
      <w:pPr>
        <w:rPr>
          <w:lang w:val="es-ES"/>
        </w:rPr>
      </w:pPr>
      <w:r w:rsidRPr="00C86BBA">
        <w:rPr>
          <w:b/>
          <w:bCs/>
          <w:lang w:val="es-ES"/>
        </w:rPr>
        <w:t>Artículo 37.-</w:t>
      </w:r>
      <w:r w:rsidRPr="00C86BBA">
        <w:rPr>
          <w:lang w:val="es-ES"/>
        </w:rPr>
        <w:t xml:space="preserve"> El recurso de reconsideración se tendrá por no interpuesto cuando:</w:t>
      </w:r>
    </w:p>
    <w:p w14:paraId="1001559A" w14:textId="77777777" w:rsidR="00C86BBA" w:rsidRPr="00C86BBA" w:rsidRDefault="00C86BBA" w:rsidP="00C86BBA">
      <w:pPr>
        <w:rPr>
          <w:lang w:val="es-ES"/>
        </w:rPr>
      </w:pPr>
    </w:p>
    <w:p w14:paraId="1E3DA1D4" w14:textId="06B2C049" w:rsidR="00C86BBA" w:rsidRPr="00C86BBA" w:rsidRDefault="00C86BBA" w:rsidP="00C86BBA">
      <w:pPr>
        <w:pStyle w:val="Prrafodelista"/>
        <w:numPr>
          <w:ilvl w:val="0"/>
          <w:numId w:val="21"/>
        </w:numPr>
        <w:rPr>
          <w:lang w:val="es-ES"/>
        </w:rPr>
      </w:pPr>
      <w:r w:rsidRPr="00C86BBA">
        <w:rPr>
          <w:lang w:val="es-ES"/>
        </w:rPr>
        <w:t>Se presente fuera del plazo establecido en el artículo 30 del presente Reglamento;</w:t>
      </w:r>
    </w:p>
    <w:p w14:paraId="3D76144A" w14:textId="77777777" w:rsidR="00C86BBA" w:rsidRPr="00C86BBA" w:rsidRDefault="00C86BBA" w:rsidP="00C86BBA">
      <w:pPr>
        <w:rPr>
          <w:lang w:val="es-ES"/>
        </w:rPr>
      </w:pPr>
    </w:p>
    <w:p w14:paraId="75F51F4A" w14:textId="0479CADC" w:rsidR="00C86BBA" w:rsidRPr="00C86BBA" w:rsidRDefault="00C86BBA" w:rsidP="00C86BBA">
      <w:pPr>
        <w:pStyle w:val="Prrafodelista"/>
        <w:numPr>
          <w:ilvl w:val="0"/>
          <w:numId w:val="21"/>
        </w:numPr>
        <w:rPr>
          <w:lang w:val="es-ES"/>
        </w:rPr>
      </w:pPr>
      <w:r w:rsidRPr="00C86BBA">
        <w:rPr>
          <w:lang w:val="es-ES"/>
        </w:rPr>
        <w:t>No se expresen agravios;</w:t>
      </w:r>
    </w:p>
    <w:p w14:paraId="57BE53DD" w14:textId="77777777" w:rsidR="00C86BBA" w:rsidRPr="00C86BBA" w:rsidRDefault="00C86BBA" w:rsidP="00C86BBA">
      <w:pPr>
        <w:rPr>
          <w:lang w:val="es-ES"/>
        </w:rPr>
      </w:pPr>
    </w:p>
    <w:p w14:paraId="3BA43A66" w14:textId="0B0932F5" w:rsidR="00C86BBA" w:rsidRPr="00C86BBA" w:rsidRDefault="00C86BBA" w:rsidP="00C86BBA">
      <w:pPr>
        <w:pStyle w:val="Prrafodelista"/>
        <w:numPr>
          <w:ilvl w:val="0"/>
          <w:numId w:val="21"/>
        </w:numPr>
        <w:rPr>
          <w:lang w:val="es-ES"/>
        </w:rPr>
      </w:pPr>
      <w:r w:rsidRPr="00C86BBA">
        <w:rPr>
          <w:lang w:val="es-ES"/>
        </w:rPr>
        <w:t>No se haya acompañado la documentación que acredite contar con facultades para promover el recurso de reconsideración a nombre del recurrente, en términos de lo señalado en la fracción II del artículo 32 de este Reglamento;</w:t>
      </w:r>
    </w:p>
    <w:p w14:paraId="26613139" w14:textId="77777777" w:rsidR="00C86BBA" w:rsidRPr="00C86BBA" w:rsidRDefault="00C86BBA" w:rsidP="00C86BBA">
      <w:pPr>
        <w:rPr>
          <w:lang w:val="es-ES"/>
        </w:rPr>
      </w:pPr>
    </w:p>
    <w:p w14:paraId="79AA2D32" w14:textId="6DDD9794" w:rsidR="00C86BBA" w:rsidRPr="00C86BBA" w:rsidRDefault="00C86BBA" w:rsidP="00C86BBA">
      <w:pPr>
        <w:pStyle w:val="Prrafodelista"/>
        <w:numPr>
          <w:ilvl w:val="0"/>
          <w:numId w:val="21"/>
        </w:numPr>
        <w:rPr>
          <w:lang w:val="es-ES"/>
        </w:rPr>
      </w:pPr>
      <w:r w:rsidRPr="00C86BBA">
        <w:rPr>
          <w:lang w:val="es-ES"/>
        </w:rPr>
        <w:t>No esté suscrito por quien deba hacerlo, y</w:t>
      </w:r>
    </w:p>
    <w:p w14:paraId="1094E109" w14:textId="77777777" w:rsidR="00C86BBA" w:rsidRPr="00C86BBA" w:rsidRDefault="00C86BBA" w:rsidP="00C86BBA">
      <w:pPr>
        <w:rPr>
          <w:lang w:val="es-ES"/>
        </w:rPr>
      </w:pPr>
    </w:p>
    <w:p w14:paraId="3A89D223" w14:textId="7ED56B9B" w:rsidR="00C86BBA" w:rsidRPr="00C86BBA" w:rsidRDefault="00C86BBA" w:rsidP="00C86BBA">
      <w:pPr>
        <w:pStyle w:val="Prrafodelista"/>
        <w:numPr>
          <w:ilvl w:val="0"/>
          <w:numId w:val="21"/>
        </w:numPr>
        <w:rPr>
          <w:lang w:val="es-ES"/>
        </w:rPr>
      </w:pPr>
      <w:r w:rsidRPr="00C86BBA">
        <w:rPr>
          <w:lang w:val="es-ES"/>
        </w:rPr>
        <w:t xml:space="preserve">Cuando se promueva por un concursante en forma individual y su participación en el procedimiento de contratación se hubiera realizado en forma conjunta, siempre que quien lo promueva no haya sido </w:t>
      </w:r>
      <w:r w:rsidRPr="00C86BBA">
        <w:rPr>
          <w:lang w:val="es-ES"/>
        </w:rPr>
        <w:t>previamente designado como representante común en el procedimiento de contratación que se trate.</w:t>
      </w:r>
    </w:p>
    <w:p w14:paraId="544F6793" w14:textId="77777777" w:rsidR="00C86BBA" w:rsidRPr="00C86BBA" w:rsidRDefault="00C86BBA" w:rsidP="00C86BBA">
      <w:pPr>
        <w:rPr>
          <w:b/>
          <w:bCs/>
          <w:lang w:val="es-ES"/>
        </w:rPr>
      </w:pPr>
    </w:p>
    <w:p w14:paraId="05454A99" w14:textId="77777777" w:rsidR="00C86BBA" w:rsidRPr="00C86BBA" w:rsidRDefault="00C86BBA" w:rsidP="00C86BBA">
      <w:pPr>
        <w:rPr>
          <w:lang w:val="es-ES"/>
        </w:rPr>
      </w:pPr>
      <w:r w:rsidRPr="00C86BBA">
        <w:rPr>
          <w:b/>
          <w:bCs/>
          <w:lang w:val="es-ES"/>
        </w:rPr>
        <w:t>Artículo 38.-</w:t>
      </w:r>
      <w:r w:rsidRPr="00C86BBA">
        <w:rPr>
          <w:lang w:val="es-ES"/>
        </w:rPr>
        <w:t xml:space="preserve"> El recurso de reconsideración será improcedente:</w:t>
      </w:r>
    </w:p>
    <w:p w14:paraId="4E4B7B0A" w14:textId="77777777" w:rsidR="00C86BBA" w:rsidRPr="00C86BBA" w:rsidRDefault="00C86BBA" w:rsidP="00C86BBA">
      <w:pPr>
        <w:rPr>
          <w:lang w:val="es-ES"/>
        </w:rPr>
      </w:pPr>
    </w:p>
    <w:p w14:paraId="40BC15F6" w14:textId="5EFB7033" w:rsidR="00C86BBA" w:rsidRPr="00C86BBA" w:rsidRDefault="00C86BBA" w:rsidP="00C86BBA">
      <w:pPr>
        <w:pStyle w:val="Prrafodelista"/>
        <w:numPr>
          <w:ilvl w:val="0"/>
          <w:numId w:val="23"/>
        </w:numPr>
        <w:rPr>
          <w:lang w:val="es-ES"/>
        </w:rPr>
      </w:pPr>
      <w:r w:rsidRPr="00C86BBA">
        <w:rPr>
          <w:lang w:val="es-ES"/>
        </w:rPr>
        <w:t xml:space="preserve">Contra actos que </w:t>
      </w:r>
      <w:r w:rsidRPr="00C86BBA">
        <w:rPr>
          <w:lang w:val="es-ES"/>
        </w:rPr>
        <w:t>sean materia de otro medio de impugnación que se encuentre pendiente de resolución, promovido por el mismo recurrente y contra el mismo acto impugnado;</w:t>
      </w:r>
    </w:p>
    <w:p w14:paraId="0AA3445B" w14:textId="77777777" w:rsidR="00C86BBA" w:rsidRPr="00C86BBA" w:rsidRDefault="00C86BBA" w:rsidP="00C86BBA">
      <w:pPr>
        <w:rPr>
          <w:lang w:val="es-ES"/>
        </w:rPr>
      </w:pPr>
    </w:p>
    <w:p w14:paraId="3481FD33" w14:textId="765F9F8C" w:rsidR="00C86BBA" w:rsidRPr="00C86BBA" w:rsidRDefault="00C86BBA" w:rsidP="00C86BBA">
      <w:pPr>
        <w:pStyle w:val="Prrafodelista"/>
        <w:numPr>
          <w:ilvl w:val="0"/>
          <w:numId w:val="23"/>
        </w:numPr>
        <w:rPr>
          <w:lang w:val="es-ES"/>
        </w:rPr>
      </w:pPr>
      <w:r w:rsidRPr="00C86BBA">
        <w:rPr>
          <w:lang w:val="es-ES"/>
        </w:rPr>
        <w:t>Contra actos que no afecten los intereses jurídicos del recurrente;</w:t>
      </w:r>
    </w:p>
    <w:p w14:paraId="79DB5275" w14:textId="77777777" w:rsidR="00C86BBA" w:rsidRPr="00C86BBA" w:rsidRDefault="00C86BBA" w:rsidP="00C86BBA">
      <w:pPr>
        <w:rPr>
          <w:lang w:val="es-ES"/>
        </w:rPr>
      </w:pPr>
    </w:p>
    <w:p w14:paraId="6DF756E6" w14:textId="1C358DBF" w:rsidR="00C86BBA" w:rsidRPr="00C86BBA" w:rsidRDefault="00C86BBA" w:rsidP="00C86BBA">
      <w:pPr>
        <w:pStyle w:val="Prrafodelista"/>
        <w:numPr>
          <w:ilvl w:val="0"/>
          <w:numId w:val="23"/>
        </w:numPr>
        <w:rPr>
          <w:lang w:val="es-ES"/>
        </w:rPr>
      </w:pPr>
      <w:r w:rsidRPr="00C86BBA">
        <w:rPr>
          <w:lang w:val="es-ES"/>
        </w:rPr>
        <w:t>Contra actos consentidos expresamente;</w:t>
      </w:r>
    </w:p>
    <w:p w14:paraId="44CDB442" w14:textId="77777777" w:rsidR="00C86BBA" w:rsidRPr="00C86BBA" w:rsidRDefault="00C86BBA" w:rsidP="00C86BBA">
      <w:pPr>
        <w:rPr>
          <w:lang w:val="es-ES"/>
        </w:rPr>
      </w:pPr>
    </w:p>
    <w:p w14:paraId="228927D0" w14:textId="0F02167A" w:rsidR="00C86BBA" w:rsidRPr="00C86BBA" w:rsidRDefault="00C86BBA" w:rsidP="00C86BBA">
      <w:pPr>
        <w:pStyle w:val="Prrafodelista"/>
        <w:numPr>
          <w:ilvl w:val="0"/>
          <w:numId w:val="23"/>
        </w:numPr>
        <w:rPr>
          <w:lang w:val="es-ES"/>
        </w:rPr>
      </w:pPr>
      <w:r w:rsidRPr="00C86BBA">
        <w:rPr>
          <w:lang w:val="es-ES"/>
        </w:rPr>
        <w:t>Cuando el fallo impugnado no pueda surtir efecto legal o material alguno por haber dejado de existir el objeto o la materia del procedimiento de contratación del cual deriva el recurso de reconsideración;</w:t>
      </w:r>
    </w:p>
    <w:p w14:paraId="02C91641" w14:textId="77777777" w:rsidR="00C86BBA" w:rsidRPr="00C86BBA" w:rsidRDefault="00C86BBA" w:rsidP="00C86BBA">
      <w:pPr>
        <w:rPr>
          <w:lang w:val="es-ES"/>
        </w:rPr>
      </w:pPr>
    </w:p>
    <w:p w14:paraId="77677E39" w14:textId="074323D1" w:rsidR="00C86BBA" w:rsidRPr="00C86BBA" w:rsidRDefault="00C86BBA" w:rsidP="00C86BBA">
      <w:pPr>
        <w:pStyle w:val="Prrafodelista"/>
        <w:numPr>
          <w:ilvl w:val="0"/>
          <w:numId w:val="23"/>
        </w:numPr>
        <w:rPr>
          <w:lang w:val="es-ES"/>
        </w:rPr>
      </w:pPr>
      <w:r w:rsidRPr="00C86BBA">
        <w:rPr>
          <w:lang w:val="es-ES"/>
        </w:rPr>
        <w:t>Cuando el recurrente haya optado por hacer valer la acción jurisdiccional a que se refiere la fracción II del artículo 83 de la Ley, y</w:t>
      </w:r>
    </w:p>
    <w:p w14:paraId="58623CE8" w14:textId="77777777" w:rsidR="00C86BBA" w:rsidRPr="00C86BBA" w:rsidRDefault="00C86BBA" w:rsidP="00C86BBA">
      <w:pPr>
        <w:rPr>
          <w:lang w:val="es-ES"/>
        </w:rPr>
      </w:pPr>
    </w:p>
    <w:p w14:paraId="4BC765ED" w14:textId="39268641" w:rsidR="00C86BBA" w:rsidRPr="00C86BBA" w:rsidRDefault="00C86BBA" w:rsidP="00C86BBA">
      <w:pPr>
        <w:pStyle w:val="Prrafodelista"/>
        <w:numPr>
          <w:ilvl w:val="0"/>
          <w:numId w:val="23"/>
        </w:numPr>
        <w:rPr>
          <w:lang w:val="es-ES"/>
        </w:rPr>
      </w:pPr>
      <w:r w:rsidRPr="00C86BBA">
        <w:rPr>
          <w:lang w:val="es-ES"/>
        </w:rPr>
        <w:t>Tratándose de actos que hayan sido resueltos previamente, mediante diverso recurso de reconsideración, sin importar que el sentido de la resolución no se haya pronunciado respecto del fondo del asunto.</w:t>
      </w:r>
    </w:p>
    <w:p w14:paraId="3B9E002D" w14:textId="77777777" w:rsidR="00C86BBA" w:rsidRPr="00C86BBA" w:rsidRDefault="00C86BBA" w:rsidP="00C86BBA">
      <w:pPr>
        <w:rPr>
          <w:lang w:val="es-ES"/>
        </w:rPr>
      </w:pPr>
    </w:p>
    <w:p w14:paraId="37799856" w14:textId="77777777" w:rsidR="00C86BBA" w:rsidRPr="00C86BBA" w:rsidRDefault="00C86BBA" w:rsidP="00C86BBA">
      <w:pPr>
        <w:rPr>
          <w:lang w:val="es-ES"/>
        </w:rPr>
      </w:pPr>
      <w:r w:rsidRPr="00C86BBA">
        <w:rPr>
          <w:b/>
          <w:bCs/>
          <w:lang w:val="es-ES"/>
        </w:rPr>
        <w:t>Artículo 39.-</w:t>
      </w:r>
      <w:r w:rsidRPr="00C86BBA">
        <w:rPr>
          <w:lang w:val="es-ES"/>
        </w:rPr>
        <w:t xml:space="preserve"> Será sobreseído el recurso de reconsideración cuando:</w:t>
      </w:r>
    </w:p>
    <w:p w14:paraId="4ED5FADA" w14:textId="77777777" w:rsidR="00C86BBA" w:rsidRPr="00C86BBA" w:rsidRDefault="00C86BBA" w:rsidP="00C86BBA">
      <w:pPr>
        <w:rPr>
          <w:lang w:val="es-ES"/>
        </w:rPr>
      </w:pPr>
    </w:p>
    <w:p w14:paraId="02054E59" w14:textId="58D411FB" w:rsidR="00C86BBA" w:rsidRPr="00C86BBA" w:rsidRDefault="00C86BBA" w:rsidP="00C86BBA">
      <w:pPr>
        <w:pStyle w:val="Prrafodelista"/>
        <w:numPr>
          <w:ilvl w:val="0"/>
          <w:numId w:val="25"/>
        </w:numPr>
        <w:rPr>
          <w:lang w:val="es-ES"/>
        </w:rPr>
      </w:pPr>
      <w:r w:rsidRPr="00C86BBA">
        <w:rPr>
          <w:lang w:val="es-ES"/>
        </w:rPr>
        <w:t xml:space="preserve">El </w:t>
      </w:r>
      <w:r w:rsidRPr="00C86BBA">
        <w:rPr>
          <w:lang w:val="es-ES"/>
        </w:rPr>
        <w:t>promovente se desista expresamente del recurso;</w:t>
      </w:r>
    </w:p>
    <w:p w14:paraId="209B54F2" w14:textId="77777777" w:rsidR="00C86BBA" w:rsidRPr="00C86BBA" w:rsidRDefault="00C86BBA" w:rsidP="00C86BBA">
      <w:pPr>
        <w:rPr>
          <w:lang w:val="es-ES"/>
        </w:rPr>
      </w:pPr>
    </w:p>
    <w:p w14:paraId="02168CA1" w14:textId="4BF5A193" w:rsidR="00C86BBA" w:rsidRPr="00C86BBA" w:rsidRDefault="00C86BBA" w:rsidP="00C86BBA">
      <w:pPr>
        <w:pStyle w:val="Prrafodelista"/>
        <w:numPr>
          <w:ilvl w:val="0"/>
          <w:numId w:val="25"/>
        </w:numPr>
        <w:rPr>
          <w:lang w:val="es-ES"/>
        </w:rPr>
      </w:pPr>
      <w:r w:rsidRPr="00C86BBA">
        <w:rPr>
          <w:lang w:val="es-ES"/>
        </w:rPr>
        <w:t>Durante el procedimiento sobrevenga alguna de las causales de improcedencia a que se refiere el artículo anterior, y</w:t>
      </w:r>
    </w:p>
    <w:p w14:paraId="361DB642" w14:textId="77777777" w:rsidR="00C86BBA" w:rsidRPr="00C86BBA" w:rsidRDefault="00C86BBA" w:rsidP="00C86BBA">
      <w:pPr>
        <w:rPr>
          <w:lang w:val="es-ES"/>
        </w:rPr>
      </w:pPr>
    </w:p>
    <w:p w14:paraId="2CE5DD8B" w14:textId="1518FFC7" w:rsidR="00C86BBA" w:rsidRPr="00C86BBA" w:rsidRDefault="00C86BBA" w:rsidP="00C86BBA">
      <w:pPr>
        <w:pStyle w:val="Prrafodelista"/>
        <w:numPr>
          <w:ilvl w:val="0"/>
          <w:numId w:val="25"/>
        </w:numPr>
        <w:rPr>
          <w:lang w:val="es-ES"/>
        </w:rPr>
      </w:pPr>
      <w:r w:rsidRPr="00C86BBA">
        <w:rPr>
          <w:lang w:val="es-ES"/>
        </w:rPr>
        <w:t>El recurrente muera durante la tramitación del recurso, siempre que el fallo reclamado sólo afecte a su persona</w:t>
      </w:r>
      <w:r w:rsidRPr="00C86BBA">
        <w:rPr>
          <w:lang w:val="es-ES"/>
        </w:rPr>
        <w:t>.</w:t>
      </w:r>
    </w:p>
    <w:p w14:paraId="0970E6A1" w14:textId="77777777" w:rsidR="00C86BBA" w:rsidRPr="00C86BBA" w:rsidRDefault="00C86BBA" w:rsidP="00C86BBA">
      <w:pPr>
        <w:rPr>
          <w:lang w:val="es-ES"/>
        </w:rPr>
      </w:pPr>
    </w:p>
    <w:p w14:paraId="4B4C6CC1" w14:textId="77777777" w:rsidR="00C86BBA" w:rsidRPr="00C86BBA" w:rsidRDefault="00C86BBA" w:rsidP="00C86BBA">
      <w:pPr>
        <w:rPr>
          <w:lang w:val="es-ES"/>
        </w:rPr>
      </w:pPr>
      <w:r w:rsidRPr="00C86BBA">
        <w:rPr>
          <w:b/>
          <w:bCs/>
          <w:lang w:val="es-ES"/>
        </w:rPr>
        <w:t>Artículo 40.-</w:t>
      </w:r>
      <w:r w:rsidRPr="00C86BBA">
        <w:rPr>
          <w:lang w:val="es-ES"/>
        </w:rPr>
        <w:t xml:space="preserve"> Las notificaciones del recurso de reconsideración se harán:</w:t>
      </w:r>
    </w:p>
    <w:p w14:paraId="4DF4FFC7" w14:textId="77777777" w:rsidR="00C86BBA" w:rsidRPr="00C86BBA" w:rsidRDefault="00C86BBA" w:rsidP="00C86BBA">
      <w:pPr>
        <w:rPr>
          <w:lang w:val="es-ES"/>
        </w:rPr>
      </w:pPr>
    </w:p>
    <w:p w14:paraId="4B056310" w14:textId="64A736BF" w:rsidR="00C86BBA" w:rsidRPr="00C86BBA" w:rsidRDefault="00C86BBA" w:rsidP="00C86BBA">
      <w:pPr>
        <w:pStyle w:val="Prrafodelista"/>
        <w:numPr>
          <w:ilvl w:val="0"/>
          <w:numId w:val="27"/>
        </w:numPr>
        <w:rPr>
          <w:lang w:val="es-ES"/>
        </w:rPr>
      </w:pPr>
      <w:r w:rsidRPr="00C86BBA">
        <w:rPr>
          <w:lang w:val="es-ES"/>
        </w:rPr>
        <w:t>En forma personal, para el recurrente y el tercero interesado, en los siguientes casos:</w:t>
      </w:r>
    </w:p>
    <w:p w14:paraId="28B63AA0" w14:textId="77777777" w:rsidR="00C86BBA" w:rsidRPr="00C86BBA" w:rsidRDefault="00C86BBA" w:rsidP="00C86BBA">
      <w:pPr>
        <w:rPr>
          <w:lang w:val="es-ES"/>
        </w:rPr>
      </w:pPr>
    </w:p>
    <w:p w14:paraId="71F3CF7C" w14:textId="4C95A637" w:rsidR="00C86BBA" w:rsidRPr="00C86BBA" w:rsidRDefault="00C86BBA" w:rsidP="00C86BBA">
      <w:pPr>
        <w:pStyle w:val="Prrafodelista"/>
        <w:numPr>
          <w:ilvl w:val="0"/>
          <w:numId w:val="28"/>
        </w:numPr>
        <w:ind w:left="1068"/>
        <w:rPr>
          <w:lang w:val="es-ES"/>
        </w:rPr>
      </w:pPr>
      <w:r w:rsidRPr="00C86BBA">
        <w:rPr>
          <w:lang w:val="es-ES"/>
        </w:rPr>
        <w:t>La primera notificación y las prevenciones;</w:t>
      </w:r>
    </w:p>
    <w:p w14:paraId="316BAD34" w14:textId="77777777" w:rsidR="00C86BBA" w:rsidRPr="00C86BBA" w:rsidRDefault="00C86BBA" w:rsidP="00C86BBA">
      <w:pPr>
        <w:ind w:left="348"/>
        <w:rPr>
          <w:lang w:val="es-ES"/>
        </w:rPr>
      </w:pPr>
    </w:p>
    <w:p w14:paraId="0AE05FC3" w14:textId="2BC41AAF" w:rsidR="00C86BBA" w:rsidRPr="00C86BBA" w:rsidRDefault="00C86BBA" w:rsidP="00C86BBA">
      <w:pPr>
        <w:pStyle w:val="Prrafodelista"/>
        <w:numPr>
          <w:ilvl w:val="0"/>
          <w:numId w:val="28"/>
        </w:numPr>
        <w:ind w:left="1068"/>
        <w:rPr>
          <w:lang w:val="es-ES"/>
        </w:rPr>
      </w:pPr>
      <w:r w:rsidRPr="00C86BBA">
        <w:rPr>
          <w:lang w:val="es-ES"/>
        </w:rPr>
        <w:t>Las resoluciones que concedan o nieguen la suspensión;</w:t>
      </w:r>
    </w:p>
    <w:p w14:paraId="5CC67456" w14:textId="77777777" w:rsidR="00C86BBA" w:rsidRPr="00C86BBA" w:rsidRDefault="00C86BBA" w:rsidP="00C86BBA">
      <w:pPr>
        <w:ind w:left="348"/>
        <w:rPr>
          <w:lang w:val="es-ES"/>
        </w:rPr>
      </w:pPr>
    </w:p>
    <w:p w14:paraId="4469DF6F" w14:textId="171DEE0A" w:rsidR="00C86BBA" w:rsidRPr="00C86BBA" w:rsidRDefault="00C86BBA" w:rsidP="00C86BBA">
      <w:pPr>
        <w:pStyle w:val="Prrafodelista"/>
        <w:numPr>
          <w:ilvl w:val="0"/>
          <w:numId w:val="28"/>
        </w:numPr>
        <w:ind w:left="1068"/>
        <w:rPr>
          <w:lang w:val="es-ES"/>
        </w:rPr>
      </w:pPr>
      <w:r w:rsidRPr="00C86BBA">
        <w:rPr>
          <w:lang w:val="es-ES"/>
        </w:rPr>
        <w:t>La resolución definitiva, y</w:t>
      </w:r>
    </w:p>
    <w:p w14:paraId="2CAD7726" w14:textId="77777777" w:rsidR="00C86BBA" w:rsidRPr="00C86BBA" w:rsidRDefault="00C86BBA" w:rsidP="00C86BBA">
      <w:pPr>
        <w:ind w:left="348"/>
        <w:rPr>
          <w:lang w:val="es-ES"/>
        </w:rPr>
      </w:pPr>
    </w:p>
    <w:p w14:paraId="15C0ADC5" w14:textId="389CA59A" w:rsidR="00C86BBA" w:rsidRPr="00C86BBA" w:rsidRDefault="00C86BBA" w:rsidP="00C86BBA">
      <w:pPr>
        <w:pStyle w:val="Prrafodelista"/>
        <w:numPr>
          <w:ilvl w:val="0"/>
          <w:numId w:val="28"/>
        </w:numPr>
        <w:ind w:left="1068"/>
        <w:rPr>
          <w:lang w:val="es-ES"/>
        </w:rPr>
      </w:pPr>
      <w:r w:rsidRPr="00C86BBA">
        <w:rPr>
          <w:lang w:val="es-ES"/>
        </w:rPr>
        <w:t>Las demás determinaciones o resoluciones que lo ameriten, a juicio de la instancia colegiada que conozca del recurso de reconsideración;</w:t>
      </w:r>
    </w:p>
    <w:p w14:paraId="1BD7248D" w14:textId="77777777" w:rsidR="00C86BBA" w:rsidRPr="00C86BBA" w:rsidRDefault="00C86BBA" w:rsidP="00C86BBA">
      <w:pPr>
        <w:rPr>
          <w:lang w:val="es-ES"/>
        </w:rPr>
      </w:pPr>
    </w:p>
    <w:p w14:paraId="27A201BA" w14:textId="6AED46A6" w:rsidR="00C86BBA" w:rsidRPr="00C86BBA" w:rsidRDefault="00C86BBA" w:rsidP="00C86BBA">
      <w:pPr>
        <w:pStyle w:val="Prrafodelista"/>
        <w:numPr>
          <w:ilvl w:val="0"/>
          <w:numId w:val="27"/>
        </w:numPr>
        <w:rPr>
          <w:lang w:val="es-ES"/>
        </w:rPr>
      </w:pPr>
      <w:r w:rsidRPr="00C86BBA">
        <w:rPr>
          <w:lang w:val="es-ES"/>
        </w:rPr>
        <w:t>Por lista, conforme a lo señalado en el artículo 32, fracción III de este Reglamento, en los casos no previstos en la fracción anterior, o bien, cuando no se haya señalado domicilio por el recurrente o tercero interesado, y</w:t>
      </w:r>
    </w:p>
    <w:p w14:paraId="0D290182" w14:textId="77777777" w:rsidR="00C86BBA" w:rsidRPr="00C86BBA" w:rsidRDefault="00C86BBA" w:rsidP="00C86BBA">
      <w:pPr>
        <w:rPr>
          <w:lang w:val="es-ES"/>
        </w:rPr>
      </w:pPr>
    </w:p>
    <w:p w14:paraId="792B8FE5" w14:textId="643569CF" w:rsidR="00C86BBA" w:rsidRPr="00C86BBA" w:rsidRDefault="00C86BBA" w:rsidP="00C86BBA">
      <w:pPr>
        <w:pStyle w:val="Prrafodelista"/>
        <w:numPr>
          <w:ilvl w:val="0"/>
          <w:numId w:val="27"/>
        </w:numPr>
        <w:rPr>
          <w:lang w:val="es-ES"/>
        </w:rPr>
      </w:pPr>
      <w:r w:rsidRPr="00C86BBA">
        <w:rPr>
          <w:lang w:val="es-ES"/>
        </w:rPr>
        <w:t>Por oficio, aquéllas dirigidas a la convocante.</w:t>
      </w:r>
    </w:p>
    <w:p w14:paraId="173C42D3" w14:textId="77777777" w:rsidR="00C86BBA" w:rsidRPr="00C86BBA" w:rsidRDefault="00C86BBA" w:rsidP="00C86BBA">
      <w:pPr>
        <w:rPr>
          <w:lang w:val="es-ES"/>
        </w:rPr>
      </w:pPr>
    </w:p>
    <w:p w14:paraId="7DDC4B3A" w14:textId="77777777" w:rsidR="00C86BBA" w:rsidRPr="00C86BBA" w:rsidRDefault="00C86BBA" w:rsidP="00C86BBA">
      <w:pPr>
        <w:rPr>
          <w:lang w:val="es-ES"/>
        </w:rPr>
      </w:pPr>
      <w:r w:rsidRPr="00C86BBA">
        <w:rPr>
          <w:b/>
          <w:bCs/>
          <w:lang w:val="es-ES"/>
        </w:rPr>
        <w:t>Artículo 41.-</w:t>
      </w:r>
      <w:r w:rsidRPr="00C86BBA">
        <w:rPr>
          <w:lang w:val="es-ES"/>
        </w:rPr>
        <w:t xml:space="preserve"> Admitido el recurso, se requerirá a la convocante que rinda en el plazo de cinco días hábiles un informe circunstanciado, en el que expondrá las razones y fundamentos para sostener la improcedencia del recurso, así como la validez o legalidad de la adjudicación del contrato que se impugna y acompañará, en su caso, copia autorizada por la convocante de las constancias necesarias para apoyar dicho informe y de aquella documentación a que se refiere la fracción VIII del artículo 32 de este Reglamento.</w:t>
      </w:r>
    </w:p>
    <w:p w14:paraId="073EE137" w14:textId="77777777" w:rsidR="00C86BBA" w:rsidRPr="00C86BBA" w:rsidRDefault="00C86BBA" w:rsidP="00C86BBA">
      <w:pPr>
        <w:rPr>
          <w:lang w:val="es-ES"/>
        </w:rPr>
      </w:pPr>
    </w:p>
    <w:p w14:paraId="1252B940" w14:textId="77777777" w:rsidR="00C86BBA" w:rsidRPr="00C86BBA" w:rsidRDefault="00C86BBA" w:rsidP="00C86BBA">
      <w:pPr>
        <w:rPr>
          <w:lang w:val="es-ES"/>
        </w:rPr>
      </w:pPr>
      <w:r w:rsidRPr="00C86BBA">
        <w:rPr>
          <w:b/>
          <w:bCs/>
          <w:lang w:val="es-ES"/>
        </w:rPr>
        <w:t>Artículo 42.-</w:t>
      </w:r>
      <w:r w:rsidRPr="00C86BBA">
        <w:rPr>
          <w:lang w:val="es-ES"/>
        </w:rPr>
        <w:t xml:space="preserve"> Una vez conocidos los datos del tercero interesado, se le correrá traslado con copia del escrito inicial y sus anexos, a efecto de </w:t>
      </w:r>
      <w:proofErr w:type="gramStart"/>
      <w:r w:rsidRPr="00C86BBA">
        <w:rPr>
          <w:lang w:val="es-ES"/>
        </w:rPr>
        <w:t>que</w:t>
      </w:r>
      <w:proofErr w:type="gramEnd"/>
      <w:r w:rsidRPr="00C86BBA">
        <w:rPr>
          <w:lang w:val="es-ES"/>
        </w:rPr>
        <w:t xml:space="preserve"> dentro de los cinco días hábiles siguientes, comparezca al procedimiento a manifestar lo que a su derecho convenga y a ofrecer pruebas, resultándole aplicable, en lo conducente, lo dispuesto por el artículo 32 de este Reglamento.</w:t>
      </w:r>
    </w:p>
    <w:p w14:paraId="0A997D8E" w14:textId="77777777" w:rsidR="00C86BBA" w:rsidRPr="00C86BBA" w:rsidRDefault="00C86BBA" w:rsidP="00C86BBA">
      <w:pPr>
        <w:rPr>
          <w:lang w:val="es-ES"/>
        </w:rPr>
      </w:pPr>
    </w:p>
    <w:p w14:paraId="3D7277FE" w14:textId="77777777" w:rsidR="00C86BBA" w:rsidRPr="00C86BBA" w:rsidRDefault="00C86BBA" w:rsidP="00C86BBA">
      <w:pPr>
        <w:rPr>
          <w:lang w:val="es-ES"/>
        </w:rPr>
      </w:pPr>
      <w:r w:rsidRPr="00C86BBA">
        <w:rPr>
          <w:b/>
          <w:bCs/>
          <w:lang w:val="es-ES"/>
        </w:rPr>
        <w:t>Artículo 43.-</w:t>
      </w:r>
      <w:r w:rsidRPr="00C86BBA">
        <w:rPr>
          <w:lang w:val="es-ES"/>
        </w:rPr>
        <w:t xml:space="preserve"> Desahogadas las pruebas se tendrá por cerrada la instrucción y las partes tendrán un plazo de tres días hábiles para formular alegatos, contados a partir del día siguiente al cierre de la instrucción. Vencido dicho plazo la instancia colegiada que conozca del recurso de reconsideración dictará la resolución en un plazo de diez días hábiles, y en su contra no procederá recurso administrativo alguno.</w:t>
      </w:r>
    </w:p>
    <w:p w14:paraId="6B722915" w14:textId="77777777" w:rsidR="00C86BBA" w:rsidRPr="00C86BBA" w:rsidRDefault="00C86BBA" w:rsidP="00C86BBA">
      <w:pPr>
        <w:rPr>
          <w:lang w:val="es-ES"/>
        </w:rPr>
      </w:pPr>
    </w:p>
    <w:p w14:paraId="159EF45B" w14:textId="77777777" w:rsidR="00C86BBA" w:rsidRPr="00C86BBA" w:rsidRDefault="00C86BBA" w:rsidP="00C86BBA">
      <w:pPr>
        <w:rPr>
          <w:lang w:val="es-ES"/>
        </w:rPr>
      </w:pPr>
      <w:r w:rsidRPr="00C86BBA">
        <w:rPr>
          <w:b/>
          <w:bCs/>
          <w:lang w:val="es-ES"/>
        </w:rPr>
        <w:t>Artículo 44.-</w:t>
      </w:r>
      <w:r w:rsidRPr="00C86BBA">
        <w:rPr>
          <w:lang w:val="es-ES"/>
        </w:rPr>
        <w:t xml:space="preserve"> La convocante acatará la resolución que ponga fin al recurso de reconsideración en un plazo de cinco días hábiles en los términos que haya resuelto la instancia colegiada. Sólo podrá suspenderse la ejecución de las resoluciones de la instancia colegiada mediante determinación de autoridad administrativa o jurisdiccional competente.</w:t>
      </w:r>
    </w:p>
    <w:p w14:paraId="0E1105ED" w14:textId="77777777" w:rsidR="00C86BBA" w:rsidRPr="00C86BBA" w:rsidRDefault="00C86BBA" w:rsidP="00C86BBA">
      <w:pPr>
        <w:rPr>
          <w:lang w:val="es-ES"/>
        </w:rPr>
      </w:pPr>
    </w:p>
    <w:p w14:paraId="3E1D17C9" w14:textId="77777777" w:rsidR="00C86BBA" w:rsidRPr="00C86BBA" w:rsidRDefault="00C86BBA" w:rsidP="00C86BBA">
      <w:pPr>
        <w:rPr>
          <w:lang w:val="es-ES"/>
        </w:rPr>
      </w:pPr>
      <w:r w:rsidRPr="00C86BBA">
        <w:rPr>
          <w:lang w:val="es-ES"/>
        </w:rPr>
        <w:t>Si la convocante no da cumplimiento en sus términos a la resolución, el recurrente o el tercero interesado, lo harán del conocimiento de la instancia colegiada que conoció y resolvió el recurso de reconsideración para que requiera el cumplimiento y, en su caso, dé vista a la Unidad de Responsabilidades para que proceda en términos de la Ley Federal de Responsabilidades Administrativas de los Servidores Públicos.</w:t>
      </w:r>
    </w:p>
    <w:p w14:paraId="7D2646D1" w14:textId="77777777" w:rsidR="00C86BBA" w:rsidRPr="00C86BBA" w:rsidRDefault="00C86BBA" w:rsidP="00C86BBA">
      <w:pPr>
        <w:rPr>
          <w:lang w:val="es-ES"/>
        </w:rPr>
      </w:pPr>
    </w:p>
    <w:p w14:paraId="4077C719" w14:textId="77777777" w:rsidR="00C86BBA" w:rsidRPr="00C86BBA" w:rsidRDefault="00C86BBA" w:rsidP="00C86BBA">
      <w:pPr>
        <w:rPr>
          <w:lang w:val="es-ES"/>
        </w:rPr>
      </w:pPr>
      <w:r w:rsidRPr="00C86BBA">
        <w:rPr>
          <w:b/>
          <w:bCs/>
          <w:lang w:val="es-ES"/>
        </w:rPr>
        <w:t>Artículo 45.-</w:t>
      </w:r>
      <w:r w:rsidRPr="00C86BBA">
        <w:rPr>
          <w:lang w:val="es-ES"/>
        </w:rPr>
        <w:t xml:space="preserve"> Sólo tendrán interés jurídico para interponer el recurso de reconsideración, quienes hayan presentado propuestas en el procedimiento de contratación cuyo fallo se impugne.</w:t>
      </w:r>
    </w:p>
    <w:p w14:paraId="4E1DD7A2" w14:textId="77777777" w:rsidR="00C86BBA" w:rsidRPr="00C86BBA" w:rsidRDefault="00C86BBA" w:rsidP="00C86BBA">
      <w:pPr>
        <w:rPr>
          <w:lang w:val="es-ES"/>
        </w:rPr>
      </w:pPr>
    </w:p>
    <w:p w14:paraId="69E63B9D" w14:textId="77777777" w:rsidR="00C86BBA" w:rsidRPr="00C86BBA" w:rsidRDefault="00C86BBA" w:rsidP="00C86BBA">
      <w:pPr>
        <w:rPr>
          <w:lang w:val="es-ES"/>
        </w:rPr>
      </w:pPr>
      <w:r w:rsidRPr="00C86BBA">
        <w:rPr>
          <w:b/>
          <w:bCs/>
          <w:lang w:val="es-ES"/>
        </w:rPr>
        <w:t>Artículo 46.-</w:t>
      </w:r>
      <w:r w:rsidRPr="00C86BBA">
        <w:rPr>
          <w:lang w:val="es-ES"/>
        </w:rPr>
        <w:t xml:space="preserve"> A partir de que haya causado estado la resolución que ponga fin al recurso de reconsideración y dentro de un plazo de tres meses, podrá iniciarse el incidente de ejecución de garantía o contragarantía, mismo que se tramitará por escrito ante la instancia colegiada que conoció de dicho recurso.</w:t>
      </w:r>
    </w:p>
    <w:p w14:paraId="4089E71A" w14:textId="77777777" w:rsidR="00C86BBA" w:rsidRPr="00C86BBA" w:rsidRDefault="00C86BBA" w:rsidP="00C86BBA">
      <w:pPr>
        <w:rPr>
          <w:lang w:val="es-ES"/>
        </w:rPr>
      </w:pPr>
    </w:p>
    <w:p w14:paraId="0573ADF6" w14:textId="77777777" w:rsidR="00C86BBA" w:rsidRPr="00C86BBA" w:rsidRDefault="00C86BBA" w:rsidP="00C86BBA">
      <w:pPr>
        <w:rPr>
          <w:lang w:val="es-ES"/>
        </w:rPr>
      </w:pPr>
      <w:r w:rsidRPr="00C86BBA">
        <w:rPr>
          <w:lang w:val="es-ES"/>
        </w:rPr>
        <w:t>En el referido escrito deberán señalarse el daño o perjuicio que produjo la suspensión de la suscripción del contrato o los actos que se hubieran realizado por levantarse la suspensión por la contragarantía otorgada por el tercero interesado, ofreciendo las pruebas que se estimen pertinentes. De no presentarse dentro del plazo indicado en el párrafo anterior se procederá a la devolución o cancelación, en su caso, de la garantía o contragarantía.</w:t>
      </w:r>
    </w:p>
    <w:p w14:paraId="41E55DDB" w14:textId="77777777" w:rsidR="00C86BBA" w:rsidRPr="00C86BBA" w:rsidRDefault="00C86BBA" w:rsidP="00C86BBA">
      <w:pPr>
        <w:rPr>
          <w:lang w:val="es-ES"/>
        </w:rPr>
      </w:pPr>
    </w:p>
    <w:p w14:paraId="174E69D6" w14:textId="77777777" w:rsidR="00C86BBA" w:rsidRPr="00C86BBA" w:rsidRDefault="00C86BBA" w:rsidP="00C86BBA">
      <w:pPr>
        <w:rPr>
          <w:lang w:val="es-ES"/>
        </w:rPr>
      </w:pPr>
      <w:r w:rsidRPr="00C86BBA">
        <w:rPr>
          <w:lang w:val="es-ES"/>
        </w:rPr>
        <w:t>Con el escrito incidental se dará vista al interesado que hubiere otorgado la garantía o contragarantía, según corresponda, para efecto de que, dentro del plazo de diez días hábiles, manifieste lo que a su derecho convenga y presente las pruebas correspondientes.</w:t>
      </w:r>
    </w:p>
    <w:p w14:paraId="363EF0F6" w14:textId="77777777" w:rsidR="00C86BBA" w:rsidRPr="00C86BBA" w:rsidRDefault="00C86BBA" w:rsidP="00C86BBA">
      <w:pPr>
        <w:rPr>
          <w:lang w:val="es-ES"/>
        </w:rPr>
      </w:pPr>
    </w:p>
    <w:p w14:paraId="27AEEC61" w14:textId="77777777" w:rsidR="00C86BBA" w:rsidRPr="00C86BBA" w:rsidRDefault="00C86BBA" w:rsidP="00C86BBA">
      <w:pPr>
        <w:rPr>
          <w:lang w:val="es-ES"/>
        </w:rPr>
      </w:pPr>
      <w:r w:rsidRPr="00C86BBA">
        <w:rPr>
          <w:lang w:val="es-ES"/>
        </w:rPr>
        <w:t>Una vez desahogadas las pruebas, en el plazo de diez días hábiles, la instancia colegiada que conoció del recurso de reconsideración resolverá el incidente planteado, determinando la procedencia de cancelar, o bien, de hacer efectiva la garantía o contragarantía de que se trate, según se hubiere acreditado el daño o perjuicio causado por la suspensión de la suscripción del contrato, o por la continuación de los actos, según corresponda.</w:t>
      </w:r>
    </w:p>
    <w:p w14:paraId="7CAF0500" w14:textId="77777777" w:rsidR="00C86BBA" w:rsidRPr="00C86BBA" w:rsidRDefault="00C86BBA" w:rsidP="00C86BBA">
      <w:pPr>
        <w:rPr>
          <w:lang w:val="es-ES"/>
        </w:rPr>
      </w:pPr>
    </w:p>
    <w:p w14:paraId="615FC0F1" w14:textId="77777777" w:rsidR="00C86BBA" w:rsidRPr="00C86BBA" w:rsidRDefault="00C86BBA" w:rsidP="00C86BBA">
      <w:pPr>
        <w:rPr>
          <w:lang w:val="es-ES"/>
        </w:rPr>
      </w:pPr>
      <w:r w:rsidRPr="00C86BBA">
        <w:rPr>
          <w:lang w:val="es-ES"/>
        </w:rPr>
        <w:t>La garantía o contragarantía solamente se harán efectivas cuando quede firme la resolución que se dicte en el incidente de ejecución de garantía o contragarantía.</w:t>
      </w:r>
    </w:p>
    <w:p w14:paraId="3179C5C7" w14:textId="77777777" w:rsidR="00C86BBA" w:rsidRPr="00C86BBA" w:rsidRDefault="00C86BBA" w:rsidP="00C86BBA">
      <w:pPr>
        <w:rPr>
          <w:lang w:val="es-ES"/>
        </w:rPr>
      </w:pPr>
    </w:p>
    <w:p w14:paraId="27A5302C" w14:textId="77777777" w:rsidR="00C86BBA" w:rsidRPr="00C86BBA" w:rsidRDefault="00C86BBA" w:rsidP="00C86BBA">
      <w:pPr>
        <w:rPr>
          <w:lang w:val="es-ES"/>
        </w:rPr>
      </w:pPr>
      <w:r w:rsidRPr="00C86BBA">
        <w:rPr>
          <w:b/>
          <w:bCs/>
          <w:lang w:val="es-ES"/>
        </w:rPr>
        <w:t>Artículo 47.-</w:t>
      </w:r>
      <w:r w:rsidRPr="00C86BBA">
        <w:rPr>
          <w:lang w:val="es-ES"/>
        </w:rPr>
        <w:t xml:space="preserve"> En lo no previsto en la presente Sección, serán aplicables de manera supletoria, primero, la Ley Federal de Procedimiento Administrativo y posteriormente, el Código Federal de Procedimientos Civiles.</w:t>
      </w:r>
    </w:p>
    <w:p w14:paraId="0735C967" w14:textId="77777777" w:rsidR="00C86BBA" w:rsidRPr="00C86BBA" w:rsidRDefault="00C86BBA" w:rsidP="00C86BBA">
      <w:pPr>
        <w:rPr>
          <w:lang w:val="es-ES"/>
        </w:rPr>
      </w:pPr>
    </w:p>
    <w:p w14:paraId="357C177C" w14:textId="77777777" w:rsidR="00C86BBA" w:rsidRPr="00C86BBA" w:rsidRDefault="00C86BBA" w:rsidP="00C86BBA">
      <w:pPr>
        <w:jc w:val="center"/>
        <w:rPr>
          <w:b/>
          <w:bCs/>
          <w:lang w:val="es-ES"/>
        </w:rPr>
      </w:pPr>
      <w:r w:rsidRPr="00C86BBA">
        <w:rPr>
          <w:b/>
          <w:bCs/>
          <w:lang w:val="es-ES"/>
        </w:rPr>
        <w:t>Sección Segunda</w:t>
      </w:r>
    </w:p>
    <w:p w14:paraId="749DCA2F" w14:textId="77777777" w:rsidR="00C86BBA" w:rsidRPr="00C86BBA" w:rsidRDefault="00C86BBA" w:rsidP="00C86BBA">
      <w:pPr>
        <w:jc w:val="center"/>
        <w:rPr>
          <w:b/>
          <w:bCs/>
          <w:lang w:val="es-ES"/>
        </w:rPr>
      </w:pPr>
      <w:r w:rsidRPr="00C86BBA">
        <w:rPr>
          <w:b/>
          <w:bCs/>
          <w:lang w:val="es-ES"/>
        </w:rPr>
        <w:t>Disposiciones Diversas</w:t>
      </w:r>
    </w:p>
    <w:p w14:paraId="64625A9E" w14:textId="77777777" w:rsidR="00C86BBA" w:rsidRPr="00C86BBA" w:rsidRDefault="00C86BBA" w:rsidP="00C86BBA">
      <w:pPr>
        <w:rPr>
          <w:lang w:val="es-ES"/>
        </w:rPr>
      </w:pPr>
    </w:p>
    <w:p w14:paraId="2C3B4ED1" w14:textId="77777777" w:rsidR="00C86BBA" w:rsidRPr="00C86BBA" w:rsidRDefault="00C86BBA" w:rsidP="00C86BBA">
      <w:pPr>
        <w:rPr>
          <w:lang w:val="es-ES"/>
        </w:rPr>
      </w:pPr>
      <w:r w:rsidRPr="00C86BBA">
        <w:rPr>
          <w:b/>
          <w:bCs/>
          <w:lang w:val="es-ES"/>
        </w:rPr>
        <w:t>Artículo 48.-</w:t>
      </w:r>
      <w:r w:rsidRPr="00C86BBA">
        <w:rPr>
          <w:lang w:val="es-ES"/>
        </w:rPr>
        <w:t xml:space="preserve"> Lo dispuesto en el artículo 60 de la Ley será aplicable a la transformación y cambio de régimen jurídico de empresas productivas subsidiarias y empresas filiales en las que la Comisión Federal de Electricidad participe directamente.</w:t>
      </w:r>
    </w:p>
    <w:p w14:paraId="7A4B8595" w14:textId="77777777" w:rsidR="00C86BBA" w:rsidRPr="00C86BBA" w:rsidRDefault="00C86BBA" w:rsidP="00C86BBA">
      <w:pPr>
        <w:rPr>
          <w:lang w:val="es-ES"/>
        </w:rPr>
      </w:pPr>
    </w:p>
    <w:p w14:paraId="3E50A748" w14:textId="77777777" w:rsidR="00C86BBA" w:rsidRPr="00C86BBA" w:rsidRDefault="00C86BBA" w:rsidP="00C86BBA">
      <w:pPr>
        <w:rPr>
          <w:lang w:val="es-ES"/>
        </w:rPr>
      </w:pPr>
      <w:r w:rsidRPr="00C86BBA">
        <w:rPr>
          <w:b/>
          <w:bCs/>
          <w:lang w:val="es-ES"/>
        </w:rPr>
        <w:t>Artículo 49.-</w:t>
      </w:r>
      <w:r w:rsidRPr="00C86BBA">
        <w:rPr>
          <w:lang w:val="es-ES"/>
        </w:rPr>
        <w:t xml:space="preserve"> En los casos en que las secretarías de Energía y de Hacienda y Crédito Público decidan ejercer las atribuciones señaladas en el artículo 64, párrafos primero y segundo de la Ley, sus titulares deberán comunicarlo por escrito al </w:t>
      </w:r>
      <w:proofErr w:type="gramStart"/>
      <w:r w:rsidRPr="00C86BBA">
        <w:rPr>
          <w:lang w:val="es-ES"/>
        </w:rPr>
        <w:t>Secretario</w:t>
      </w:r>
      <w:proofErr w:type="gramEnd"/>
      <w:r w:rsidRPr="00C86BBA">
        <w:rPr>
          <w:lang w:val="es-ES"/>
        </w:rPr>
        <w:t xml:space="preserve"> del Consejo de Administración a más tardar dos días hábiles antes de la sesión ordinaria en que se discuta el asunto. En caso de sesión extraordinaria, la decisión deberá comunicarse en la misma sesión.</w:t>
      </w:r>
    </w:p>
    <w:p w14:paraId="372E3C44" w14:textId="77777777" w:rsidR="00C86BBA" w:rsidRPr="00C86BBA" w:rsidRDefault="00C86BBA" w:rsidP="00C86BBA">
      <w:pPr>
        <w:rPr>
          <w:lang w:val="es-ES"/>
        </w:rPr>
      </w:pPr>
    </w:p>
    <w:p w14:paraId="03CABEA5" w14:textId="77777777" w:rsidR="00C86BBA" w:rsidRPr="00C86BBA" w:rsidRDefault="00C86BBA" w:rsidP="00C86BBA">
      <w:pPr>
        <w:rPr>
          <w:lang w:val="es-ES"/>
        </w:rPr>
      </w:pPr>
      <w:r w:rsidRPr="00C86BBA">
        <w:rPr>
          <w:lang w:val="es-ES"/>
        </w:rPr>
        <w:t>La participación de los representantes de las secretarías de Energía y de Hacienda y Crédito Público en los consejos de administración de las empresas productivas subsidiarias de la Comisión Federal de Electricidad y empresas filiales de participación directa deberá preverse en los Acuerdos de Creación o en los estatutos sociales, según corresponda. Lo anterior, sin perjuicio de que dichos instrumentos puedan ser modificados o reformados, en caso de que las mencionadas secretarías decidan ejercer las atribuciones a que se refiere el artículo 64, párrafos primero y segundo de la Ley, en cualquier momento posterior.</w:t>
      </w:r>
    </w:p>
    <w:p w14:paraId="14006D6D" w14:textId="77777777" w:rsidR="00C86BBA" w:rsidRPr="00C86BBA" w:rsidRDefault="00C86BBA" w:rsidP="00C86BBA">
      <w:pPr>
        <w:rPr>
          <w:lang w:val="es-ES"/>
        </w:rPr>
      </w:pPr>
    </w:p>
    <w:p w14:paraId="6F72ABE3" w14:textId="77777777" w:rsidR="00C86BBA" w:rsidRPr="00C86BBA" w:rsidRDefault="00C86BBA" w:rsidP="00C86BBA">
      <w:pPr>
        <w:rPr>
          <w:lang w:val="es-ES"/>
        </w:rPr>
      </w:pPr>
      <w:r w:rsidRPr="00C86BBA">
        <w:rPr>
          <w:b/>
          <w:bCs/>
          <w:lang w:val="es-ES"/>
        </w:rPr>
        <w:t>Artículo 50.-</w:t>
      </w:r>
      <w:r w:rsidRPr="00C86BBA">
        <w:rPr>
          <w:lang w:val="es-ES"/>
        </w:rPr>
        <w:t xml:space="preserve"> En materia de responsabilidades se estará a lo siguiente:</w:t>
      </w:r>
    </w:p>
    <w:p w14:paraId="1D3913A3" w14:textId="77777777" w:rsidR="00C86BBA" w:rsidRPr="00C86BBA" w:rsidRDefault="00C86BBA" w:rsidP="00C86BBA">
      <w:pPr>
        <w:rPr>
          <w:lang w:val="es-ES"/>
        </w:rPr>
      </w:pPr>
    </w:p>
    <w:p w14:paraId="31B3048B" w14:textId="7F887AE3" w:rsidR="00C86BBA" w:rsidRPr="00C86BBA" w:rsidRDefault="00C86BBA" w:rsidP="00C86BBA">
      <w:pPr>
        <w:pStyle w:val="Prrafodelista"/>
        <w:numPr>
          <w:ilvl w:val="0"/>
          <w:numId w:val="32"/>
        </w:numPr>
        <w:rPr>
          <w:lang w:val="es-ES"/>
        </w:rPr>
      </w:pPr>
      <w:r w:rsidRPr="00C86BBA">
        <w:rPr>
          <w:lang w:val="es-ES"/>
        </w:rPr>
        <w:t>Las unidades de responsabilidades de la Comisión Federal de Electricidad y sus empresas productivas subsidiarias a que se refiere el artículo 92 de la Ley estarán encabezadas por sus respectivos titulares, quienes para la tramitación, desahogo y resolución de los asuntos de su competencia se auxiliarán de las áreas de:</w:t>
      </w:r>
    </w:p>
    <w:p w14:paraId="3BC22868" w14:textId="77777777" w:rsidR="00C86BBA" w:rsidRPr="00C86BBA" w:rsidRDefault="00C86BBA" w:rsidP="00C86BBA">
      <w:pPr>
        <w:ind w:left="360"/>
        <w:rPr>
          <w:lang w:val="es-ES"/>
        </w:rPr>
      </w:pPr>
    </w:p>
    <w:p w14:paraId="2294E471" w14:textId="3AA39906" w:rsidR="00C86BBA" w:rsidRPr="00C86BBA" w:rsidRDefault="00C86BBA" w:rsidP="00C86BBA">
      <w:pPr>
        <w:pStyle w:val="Prrafodelista"/>
        <w:numPr>
          <w:ilvl w:val="0"/>
          <w:numId w:val="33"/>
        </w:numPr>
        <w:ind w:left="1080"/>
        <w:rPr>
          <w:lang w:val="es-ES"/>
        </w:rPr>
      </w:pPr>
      <w:r w:rsidRPr="00C86BBA">
        <w:rPr>
          <w:lang w:val="es-ES"/>
        </w:rPr>
        <w:t>Quejas, denuncias e investigaciones, y</w:t>
      </w:r>
    </w:p>
    <w:p w14:paraId="450C818A" w14:textId="77777777" w:rsidR="00C86BBA" w:rsidRPr="00C86BBA" w:rsidRDefault="00C86BBA" w:rsidP="00C86BBA">
      <w:pPr>
        <w:ind w:left="360"/>
        <w:rPr>
          <w:lang w:val="es-ES"/>
        </w:rPr>
      </w:pPr>
    </w:p>
    <w:p w14:paraId="0BD277B5" w14:textId="6BB24B7D" w:rsidR="00C86BBA" w:rsidRPr="00C86BBA" w:rsidRDefault="00C86BBA" w:rsidP="00C86BBA">
      <w:pPr>
        <w:pStyle w:val="Prrafodelista"/>
        <w:numPr>
          <w:ilvl w:val="0"/>
          <w:numId w:val="33"/>
        </w:numPr>
        <w:ind w:left="1080"/>
        <w:rPr>
          <w:lang w:val="es-ES"/>
        </w:rPr>
      </w:pPr>
      <w:r w:rsidRPr="00C86BBA">
        <w:rPr>
          <w:lang w:val="es-ES"/>
        </w:rPr>
        <w:t>Responsabilidades.</w:t>
      </w:r>
    </w:p>
    <w:p w14:paraId="244715CD" w14:textId="77777777" w:rsidR="00C86BBA" w:rsidRPr="00C86BBA" w:rsidRDefault="00C86BBA" w:rsidP="00C40A32">
      <w:pPr>
        <w:ind w:left="720"/>
        <w:rPr>
          <w:lang w:val="es-ES"/>
        </w:rPr>
      </w:pPr>
    </w:p>
    <w:p w14:paraId="561C120B" w14:textId="77777777" w:rsidR="00C86BBA" w:rsidRPr="00C86BBA" w:rsidRDefault="00C86BBA" w:rsidP="00C40A32">
      <w:pPr>
        <w:ind w:left="720"/>
        <w:rPr>
          <w:lang w:val="es-ES"/>
        </w:rPr>
      </w:pPr>
      <w:r w:rsidRPr="00C86BBA">
        <w:rPr>
          <w:lang w:val="es-ES"/>
        </w:rPr>
        <w:t>Los titulares de las unidades de responsabilidades, los de sus áreas de quejas, denuncias e investigaciones y de responsabilidades, tendrán las facultades que la Ley Federal de Responsabilidades Administrativas de los Servidores Públicos otorga a los titulares de los órganos internos de control y a los titulares de las áreas de quejas y de responsabilidades, respectivamente, así como las facultades que en materia de responsabilidades se confiere a los citados servidores públicos en términos de los artículos 79 y 80, fracciones I y III del Reglamento Interior de la Secretaría de la Función Pública, en lo que no se oponga a la Ley;</w:t>
      </w:r>
    </w:p>
    <w:p w14:paraId="0DED0F29" w14:textId="77777777" w:rsidR="00C86BBA" w:rsidRPr="00C86BBA" w:rsidRDefault="00C86BBA" w:rsidP="00C86BBA">
      <w:pPr>
        <w:rPr>
          <w:lang w:val="es-ES"/>
        </w:rPr>
      </w:pPr>
    </w:p>
    <w:p w14:paraId="0CDAC9F1" w14:textId="77777777" w:rsidR="00C86BBA" w:rsidRDefault="00C86BBA" w:rsidP="00C86BBA">
      <w:pPr>
        <w:pStyle w:val="Prrafodelista"/>
        <w:numPr>
          <w:ilvl w:val="0"/>
          <w:numId w:val="32"/>
        </w:numPr>
        <w:rPr>
          <w:lang w:val="es-ES"/>
        </w:rPr>
      </w:pPr>
      <w:r w:rsidRPr="00C86BBA">
        <w:rPr>
          <w:lang w:val="es-ES"/>
        </w:rPr>
        <w:t>Al imponer sanciones económicas conforme a la Ley Federal de Responsabilidades Administrativas de los Servidores Públicos, las unidades de responsabilidades deberán especificar, en su caso, el monto que corresponda a la reparación de los daños y perjuicios causados a la empresa productiva del Estado de que se trate.</w:t>
      </w:r>
    </w:p>
    <w:p w14:paraId="4F4A643B" w14:textId="77777777" w:rsidR="00C86BBA" w:rsidRDefault="00C86BBA" w:rsidP="00C86BBA">
      <w:pPr>
        <w:pStyle w:val="Prrafodelista"/>
        <w:rPr>
          <w:lang w:val="es-ES"/>
        </w:rPr>
      </w:pPr>
    </w:p>
    <w:p w14:paraId="5909DB2D" w14:textId="4081D162" w:rsidR="00C86BBA" w:rsidRPr="00C86BBA" w:rsidRDefault="00C86BBA" w:rsidP="00C86BBA">
      <w:pPr>
        <w:pStyle w:val="Prrafodelista"/>
        <w:rPr>
          <w:lang w:val="es-ES"/>
        </w:rPr>
      </w:pPr>
      <w:r w:rsidRPr="00C86BBA">
        <w:rPr>
          <w:lang w:val="es-ES"/>
        </w:rPr>
        <w:t>Las cantidades que se cobren con motivo de las sanciones económicas por concepto de daños y perjuicios formarán parte del patrimonio de la Comisión Federal de Electricidad o de sus empresas productivas subsidiarias, según corresponda, y</w:t>
      </w:r>
    </w:p>
    <w:p w14:paraId="6A2A2B9B" w14:textId="77777777" w:rsidR="00C86BBA" w:rsidRPr="00C86BBA" w:rsidRDefault="00C86BBA" w:rsidP="00C86BBA">
      <w:pPr>
        <w:rPr>
          <w:lang w:val="es-ES"/>
        </w:rPr>
      </w:pPr>
    </w:p>
    <w:p w14:paraId="6ED7C67A" w14:textId="0517C058" w:rsidR="00C86BBA" w:rsidRPr="00C86BBA" w:rsidRDefault="00C86BBA" w:rsidP="00C86BBA">
      <w:pPr>
        <w:pStyle w:val="Prrafodelista"/>
        <w:numPr>
          <w:ilvl w:val="0"/>
          <w:numId w:val="32"/>
        </w:numPr>
        <w:rPr>
          <w:lang w:val="es-ES"/>
        </w:rPr>
      </w:pPr>
      <w:r w:rsidRPr="00C86BBA">
        <w:rPr>
          <w:lang w:val="es-ES"/>
        </w:rPr>
        <w:t>La Comisión Federal de Electricidad y sus empresas productivas subsidiarias sólo podrán exigir la indemnización a que se refiere el artículo 93 de la Ley, cuando la sanción económica que, en su caso, se imponga en términos de la Ley Federal de Responsabilidades Administrativas de los Servidores Públicos, no haya contemplado la reparación de los daños y perjuicios causados.</w:t>
      </w:r>
    </w:p>
    <w:p w14:paraId="66E6291C" w14:textId="77777777" w:rsidR="00C86BBA" w:rsidRPr="00C86BBA" w:rsidRDefault="00C86BBA" w:rsidP="00C86BBA">
      <w:pPr>
        <w:rPr>
          <w:lang w:val="es-ES"/>
        </w:rPr>
      </w:pPr>
    </w:p>
    <w:p w14:paraId="26C3FB81" w14:textId="77777777" w:rsidR="00C86BBA" w:rsidRPr="00C86BBA" w:rsidRDefault="00C86BBA" w:rsidP="00C86BBA">
      <w:pPr>
        <w:rPr>
          <w:lang w:val="es-ES"/>
        </w:rPr>
      </w:pPr>
      <w:r w:rsidRPr="00C86BBA">
        <w:rPr>
          <w:b/>
          <w:bCs/>
          <w:lang w:val="es-ES"/>
        </w:rPr>
        <w:t>Artículo 51.-</w:t>
      </w:r>
      <w:r w:rsidRPr="00C86BBA">
        <w:rPr>
          <w:lang w:val="es-ES"/>
        </w:rPr>
        <w:t xml:space="preserve"> La propuesta global de financiamiento a que se refiere el artículo 109, fracción I de la Ley, deberá ser entregada dentro del plazo previsto en el artículo 103, fracción II de la Ley.</w:t>
      </w:r>
    </w:p>
    <w:p w14:paraId="47943FA8" w14:textId="77777777" w:rsidR="00C86BBA" w:rsidRPr="00C86BBA" w:rsidRDefault="00C86BBA" w:rsidP="00C86BBA">
      <w:pPr>
        <w:rPr>
          <w:lang w:val="es-ES"/>
        </w:rPr>
      </w:pPr>
    </w:p>
    <w:p w14:paraId="1D5AE7ED" w14:textId="77777777" w:rsidR="00C86BBA" w:rsidRPr="00C86BBA" w:rsidRDefault="00C86BBA" w:rsidP="00C86BBA">
      <w:pPr>
        <w:rPr>
          <w:lang w:val="es-ES"/>
        </w:rPr>
      </w:pPr>
      <w:r w:rsidRPr="00C86BBA">
        <w:rPr>
          <w:b/>
          <w:bCs/>
          <w:lang w:val="es-ES"/>
        </w:rPr>
        <w:t>Artículo 52.-</w:t>
      </w:r>
      <w:r w:rsidRPr="00C86BBA">
        <w:rPr>
          <w:lang w:val="es-ES"/>
        </w:rPr>
        <w:t xml:space="preserve"> Entre otros supuestos, se podrán realizar contrataciones en términos del artículo 80, fracción VI de la Ley, cuando el monto de cada operación que se pretenda realizar mediante adjudicación directa o invitación restringida no exceda los seiscientos cincuenta mil pesos en el primer caso y tres millones de pesos, en el segundo. Dichos montos se actualizarán anualmente conforme al Índice Nacional de Precios al Consumidor.</w:t>
      </w:r>
    </w:p>
    <w:p w14:paraId="4380250C" w14:textId="77777777" w:rsidR="00C86BBA" w:rsidRPr="00C86BBA" w:rsidRDefault="00C86BBA" w:rsidP="00C86BBA">
      <w:pPr>
        <w:rPr>
          <w:lang w:val="es-ES"/>
        </w:rPr>
      </w:pPr>
    </w:p>
    <w:p w14:paraId="261A0ECF" w14:textId="77777777" w:rsidR="00C86BBA" w:rsidRPr="00C86BBA" w:rsidRDefault="00C86BBA" w:rsidP="00C86BBA">
      <w:pPr>
        <w:rPr>
          <w:lang w:val="es-ES"/>
        </w:rPr>
      </w:pPr>
      <w:r w:rsidRPr="00C86BBA">
        <w:rPr>
          <w:lang w:val="es-ES"/>
        </w:rPr>
        <w:t>Los procedimientos de invitación restringida y de adjudicación directa a que se refiere este artículo podrán emplearse siempre que las operaciones no se fraccionen con el objeto de quedar comprendidas dentro de los umbrales señalados y que la suma de operaciones en un ejercicio fiscal no rebase el treinta por ciento del presupuesto total autorizado para adquisiciones, arrendamientos, servicios y obras de la empresa de que se trate.</w:t>
      </w:r>
    </w:p>
    <w:p w14:paraId="50B6DFAF" w14:textId="77777777" w:rsidR="00C86BBA" w:rsidRPr="00C86BBA" w:rsidRDefault="00C86BBA" w:rsidP="00C86BBA">
      <w:pPr>
        <w:rPr>
          <w:lang w:val="es-ES"/>
        </w:rPr>
      </w:pPr>
    </w:p>
    <w:p w14:paraId="12B0172A" w14:textId="77777777" w:rsidR="00C86BBA" w:rsidRPr="00C86BBA" w:rsidRDefault="00C86BBA" w:rsidP="00C86BBA">
      <w:pPr>
        <w:rPr>
          <w:lang w:val="es-ES"/>
        </w:rPr>
      </w:pPr>
      <w:r w:rsidRPr="00C86BBA">
        <w:rPr>
          <w:b/>
          <w:bCs/>
          <w:lang w:val="es-ES"/>
        </w:rPr>
        <w:t>Artículo 53.-</w:t>
      </w:r>
      <w:r w:rsidRPr="00C86BBA">
        <w:rPr>
          <w:lang w:val="es-ES"/>
        </w:rPr>
        <w:t xml:space="preserve"> Para efectos de lo dispuesto en el artículo 85, fracción II, inciso c) de la Ley el Servicio de Administración Tributaria, el Instituto Mexicano del Seguro Social, el Instituto del Fondo Nacional de la Vivienda para los Trabajadores y la Secretaría del Trabajo y Previsión Social, compartirán con la Comisión Federal de Electricidad y sus empresas productivas subsidiarias la información correspondiente, conforme a los convenios de colaboración que al efecto celebren.</w:t>
      </w:r>
    </w:p>
    <w:p w14:paraId="087570E4" w14:textId="77777777" w:rsidR="00C86BBA" w:rsidRPr="00C86BBA" w:rsidRDefault="00C86BBA" w:rsidP="00C86BBA">
      <w:pPr>
        <w:rPr>
          <w:lang w:val="es-ES"/>
        </w:rPr>
      </w:pPr>
    </w:p>
    <w:p w14:paraId="1C788B02" w14:textId="77777777" w:rsidR="00C86BBA" w:rsidRPr="00C86BBA" w:rsidRDefault="00C86BBA" w:rsidP="00C86BBA">
      <w:pPr>
        <w:rPr>
          <w:lang w:val="es-ES"/>
        </w:rPr>
      </w:pPr>
      <w:r w:rsidRPr="00C86BBA">
        <w:rPr>
          <w:lang w:val="es-ES"/>
        </w:rPr>
        <w:t>Las personas interesadas en contratar con la Comisión Federal de Electricidad y sus empresas productivas subsidiarias deberán manifestar por escrito su anuencia para que las autoridades a que se refiere el párrafo anterior entreguen a dichas empresas cualquier información necesaria para comprobar los requisitos señalados en el precepto mencionado en el párrafo anterior.</w:t>
      </w:r>
    </w:p>
    <w:p w14:paraId="57799DB2" w14:textId="77777777" w:rsidR="00C86BBA" w:rsidRPr="00C86BBA" w:rsidRDefault="00C86BBA" w:rsidP="00C86BBA">
      <w:pPr>
        <w:rPr>
          <w:lang w:val="es-ES"/>
        </w:rPr>
      </w:pPr>
    </w:p>
    <w:p w14:paraId="6FA3AAED" w14:textId="77777777" w:rsidR="00C86BBA" w:rsidRPr="00C86BBA" w:rsidRDefault="00C86BBA" w:rsidP="00C86BBA">
      <w:pPr>
        <w:rPr>
          <w:lang w:val="es-ES"/>
        </w:rPr>
      </w:pPr>
      <w:r w:rsidRPr="00C86BBA">
        <w:rPr>
          <w:b/>
          <w:bCs/>
          <w:lang w:val="es-ES"/>
        </w:rPr>
        <w:t>Artículo 54.-</w:t>
      </w:r>
      <w:r w:rsidRPr="00C86BBA">
        <w:rPr>
          <w:lang w:val="es-ES"/>
        </w:rPr>
        <w:t xml:space="preserve"> La Secretaría de la Función Pública celebrará con la Comisión Federal de Electricidad los convenios de colaboración que se requieran, a efecto de contar con la información referida en el artículo 78, fracción VI, inciso d) de la Ley.</w:t>
      </w:r>
    </w:p>
    <w:p w14:paraId="74E12A33" w14:textId="77777777" w:rsidR="00C86BBA" w:rsidRPr="00C86BBA" w:rsidRDefault="00C86BBA" w:rsidP="00C86BBA">
      <w:pPr>
        <w:rPr>
          <w:lang w:val="es-ES"/>
        </w:rPr>
      </w:pPr>
    </w:p>
    <w:p w14:paraId="7D1CDA23" w14:textId="77777777" w:rsidR="00C86BBA" w:rsidRPr="00C86BBA" w:rsidRDefault="00C86BBA" w:rsidP="00C86BBA">
      <w:pPr>
        <w:rPr>
          <w:lang w:val="es-ES"/>
        </w:rPr>
      </w:pPr>
      <w:r w:rsidRPr="00C86BBA">
        <w:rPr>
          <w:b/>
          <w:bCs/>
          <w:lang w:val="es-ES"/>
        </w:rPr>
        <w:t xml:space="preserve">Artículo 55.- </w:t>
      </w:r>
      <w:r w:rsidRPr="00C86BBA">
        <w:rPr>
          <w:lang w:val="es-ES"/>
        </w:rPr>
        <w:t>En los casos en que se detecten irregularidades durante los procesos de contratación de la Comisión Federal de Electricidad y sus empresas productivas subsidiarias, incluidas las adjudicaciones directas, se procederá conforme a lo siguiente:</w:t>
      </w:r>
    </w:p>
    <w:p w14:paraId="56E97B68" w14:textId="77777777" w:rsidR="00C86BBA" w:rsidRPr="00C86BBA" w:rsidRDefault="00C86BBA" w:rsidP="00C86BBA">
      <w:pPr>
        <w:rPr>
          <w:lang w:val="es-ES"/>
        </w:rPr>
      </w:pPr>
    </w:p>
    <w:p w14:paraId="56302703" w14:textId="75F2541F" w:rsidR="00C86BBA" w:rsidRPr="00C86BBA" w:rsidRDefault="00C86BBA" w:rsidP="00C86BBA">
      <w:pPr>
        <w:pStyle w:val="Prrafodelista"/>
        <w:numPr>
          <w:ilvl w:val="0"/>
          <w:numId w:val="38"/>
        </w:numPr>
        <w:rPr>
          <w:lang w:val="es-ES"/>
        </w:rPr>
      </w:pPr>
      <w:r w:rsidRPr="00C86BBA">
        <w:rPr>
          <w:lang w:val="es-ES"/>
        </w:rPr>
        <w:t>Si se trata de actos u omisiones de servidores públicos de la Comisión Federal de Electricidad o sus empresas productivas subsidiarias, se dará vista a las unidades de responsabilidades correspondientes, para que actúe en términos de la Ley Federal de Responsabilidades Administrativas de los Servidores Públicos, y</w:t>
      </w:r>
    </w:p>
    <w:p w14:paraId="10557CF4" w14:textId="77777777" w:rsidR="00C86BBA" w:rsidRPr="00C86BBA" w:rsidRDefault="00C86BBA" w:rsidP="00C86BBA">
      <w:pPr>
        <w:rPr>
          <w:lang w:val="es-ES"/>
        </w:rPr>
      </w:pPr>
    </w:p>
    <w:p w14:paraId="3AA74E78" w14:textId="4DABDBB6" w:rsidR="00C86BBA" w:rsidRPr="00C86BBA" w:rsidRDefault="00C86BBA" w:rsidP="00C86BBA">
      <w:pPr>
        <w:pStyle w:val="Prrafodelista"/>
        <w:numPr>
          <w:ilvl w:val="0"/>
          <w:numId w:val="38"/>
        </w:numPr>
        <w:rPr>
          <w:lang w:val="es-ES"/>
        </w:rPr>
      </w:pPr>
      <w:r w:rsidRPr="00C86BBA">
        <w:rPr>
          <w:lang w:val="es-ES"/>
        </w:rPr>
        <w:t>Si se trata de actos u omisiones de cualquier otra persona física o moral, se dará vista a la Secretaría de la Función Pública, para proceder en términos de la Ley Federal Anticorrupción en Contrataciones Públicas</w:t>
      </w:r>
      <w:r w:rsidRPr="00C86BBA">
        <w:rPr>
          <w:lang w:val="es-ES"/>
        </w:rPr>
        <w:t>.</w:t>
      </w:r>
    </w:p>
    <w:p w14:paraId="3F7A236A" w14:textId="77777777" w:rsidR="00C86BBA" w:rsidRPr="00C86BBA" w:rsidRDefault="00C86BBA" w:rsidP="00C86BBA">
      <w:pPr>
        <w:rPr>
          <w:lang w:val="es-ES"/>
        </w:rPr>
      </w:pPr>
    </w:p>
    <w:p w14:paraId="4BAD80D5" w14:textId="77777777" w:rsidR="00C86BBA" w:rsidRPr="00C86BBA" w:rsidRDefault="00C86BBA" w:rsidP="00C86BBA">
      <w:pPr>
        <w:rPr>
          <w:lang w:val="es-ES"/>
        </w:rPr>
      </w:pPr>
      <w:r w:rsidRPr="00C86BBA">
        <w:rPr>
          <w:lang w:val="es-ES"/>
        </w:rPr>
        <w:t>Lo anterior, sin perjuicio de las medidas que deban adoptarse en términos de las políticas y lineamientos que emita el Consejo de Administración.</w:t>
      </w:r>
    </w:p>
    <w:p w14:paraId="5A3457B9" w14:textId="77777777" w:rsidR="00C86BBA" w:rsidRPr="00C86BBA" w:rsidRDefault="00C86BBA" w:rsidP="00C86BBA">
      <w:pPr>
        <w:rPr>
          <w:lang w:val="es-ES"/>
        </w:rPr>
      </w:pPr>
    </w:p>
    <w:p w14:paraId="25164713" w14:textId="77777777" w:rsidR="00C86BBA" w:rsidRPr="00C86BBA" w:rsidRDefault="00C86BBA" w:rsidP="00C86BBA">
      <w:pPr>
        <w:rPr>
          <w:lang w:val="es-ES"/>
        </w:rPr>
      </w:pPr>
      <w:r w:rsidRPr="00C86BBA">
        <w:rPr>
          <w:b/>
          <w:bCs/>
          <w:lang w:val="es-ES"/>
        </w:rPr>
        <w:t>Artículo 56.-</w:t>
      </w:r>
      <w:r w:rsidRPr="00C86BBA">
        <w:rPr>
          <w:lang w:val="es-ES"/>
        </w:rPr>
        <w:t xml:space="preserve"> Para efectos de la fracción XXVII del artículo 12 de la Ley, se entiende por control o influencia significativa lo señalado en el artículo 2, fracciones III y XI, de la Ley del Mercado de Valores, respectivamente.</w:t>
      </w:r>
    </w:p>
    <w:p w14:paraId="62B168D6" w14:textId="77777777" w:rsidR="00C86BBA" w:rsidRPr="00C86BBA" w:rsidRDefault="00C86BBA" w:rsidP="00C86BBA">
      <w:pPr>
        <w:rPr>
          <w:lang w:val="es-ES"/>
        </w:rPr>
      </w:pPr>
    </w:p>
    <w:p w14:paraId="4B0FB7C7" w14:textId="77777777" w:rsidR="00C86BBA" w:rsidRPr="00C86BBA" w:rsidRDefault="00C86BBA" w:rsidP="00C86BBA">
      <w:pPr>
        <w:rPr>
          <w:lang w:val="es-ES"/>
        </w:rPr>
      </w:pPr>
      <w:r w:rsidRPr="00C86BBA">
        <w:rPr>
          <w:b/>
          <w:bCs/>
          <w:lang w:val="es-ES"/>
        </w:rPr>
        <w:t>Artículo 57.-</w:t>
      </w:r>
      <w:r w:rsidRPr="00C86BBA">
        <w:rPr>
          <w:lang w:val="es-ES"/>
        </w:rPr>
        <w:t xml:space="preserve"> En términos del artículo 28 de la Ley, las decisiones y actas del Consejo de Administración y de sus comités serán difundidas en la página de Internet de la Comisión Federal de Electricidad dentro de los quince días naturales posteriores a su adopción o emisión, cuidando que dicha difusión respete la clasificación que, en su caso, se realice respecto a la información de referencia, de conformidad con las políticas que determine el propio Consejo, en términos de las disposiciones jurídicas aplicables.</w:t>
      </w:r>
    </w:p>
    <w:p w14:paraId="350A258F" w14:textId="77777777" w:rsidR="00C86BBA" w:rsidRPr="00C86BBA" w:rsidRDefault="00C86BBA" w:rsidP="00C86BBA">
      <w:pPr>
        <w:rPr>
          <w:lang w:val="es-ES"/>
        </w:rPr>
      </w:pPr>
    </w:p>
    <w:p w14:paraId="614FB7BD" w14:textId="77777777" w:rsidR="00C86BBA" w:rsidRPr="00C86BBA" w:rsidRDefault="00C86BBA" w:rsidP="00C86BBA">
      <w:pPr>
        <w:rPr>
          <w:lang w:val="es-ES"/>
        </w:rPr>
      </w:pPr>
      <w:r w:rsidRPr="00C86BBA">
        <w:rPr>
          <w:b/>
          <w:bCs/>
          <w:lang w:val="es-ES"/>
        </w:rPr>
        <w:t xml:space="preserve">Artículo 58.- </w:t>
      </w:r>
      <w:r w:rsidRPr="00C86BBA">
        <w:rPr>
          <w:lang w:val="es-ES"/>
        </w:rPr>
        <w:t xml:space="preserve">El Consejo de Administración podrá contar con un Prosecretario que será designado por el propio Consejo, a propuesta del </w:t>
      </w:r>
      <w:proofErr w:type="gramStart"/>
      <w:r w:rsidRPr="00C86BBA">
        <w:rPr>
          <w:lang w:val="es-ES"/>
        </w:rPr>
        <w:t>Director General</w:t>
      </w:r>
      <w:proofErr w:type="gramEnd"/>
      <w:r w:rsidRPr="00C86BBA">
        <w:rPr>
          <w:lang w:val="es-ES"/>
        </w:rPr>
        <w:t xml:space="preserve"> de la Comisión Federal de Electricidad, quien tendrá las funciones que se establezcan en las reglas de operación y funcionamiento del Consejo de Administración y sus comités.</w:t>
      </w:r>
    </w:p>
    <w:p w14:paraId="4A48B0DD" w14:textId="77777777" w:rsidR="00C86BBA" w:rsidRPr="00C86BBA" w:rsidRDefault="00C86BBA" w:rsidP="00C86BBA">
      <w:pPr>
        <w:rPr>
          <w:lang w:val="es-ES"/>
        </w:rPr>
      </w:pPr>
    </w:p>
    <w:p w14:paraId="61B5FB01" w14:textId="77777777" w:rsidR="00C86BBA" w:rsidRPr="00C86BBA" w:rsidRDefault="00C86BBA" w:rsidP="00C86BBA">
      <w:pPr>
        <w:rPr>
          <w:lang w:val="es-ES"/>
        </w:rPr>
      </w:pPr>
      <w:r w:rsidRPr="00C86BBA">
        <w:rPr>
          <w:b/>
          <w:bCs/>
          <w:lang w:val="es-ES"/>
        </w:rPr>
        <w:t>Artículo 59.-</w:t>
      </w:r>
      <w:r w:rsidRPr="00C86BBA">
        <w:rPr>
          <w:lang w:val="es-ES"/>
        </w:rPr>
        <w:t xml:space="preserve"> En los lineamientos que emita en términos del artículo 12, fracción XX de la Ley, el Consejo de Administración podrá determinar, en su caso y con apego a las leyes aplicables, los niveles de riesgos financieros, legales y operativos, incluyendo sus límites de responsabilidad, que la Comisión Federal de Electricidad y sus empresas productivas subsidiarias podrán considerar para el desarrollo de sus funciones.</w:t>
      </w:r>
    </w:p>
    <w:p w14:paraId="1D6B44B6" w14:textId="77777777" w:rsidR="00C86BBA" w:rsidRDefault="00C86BBA" w:rsidP="00C86BBA">
      <w:pPr>
        <w:rPr>
          <w:lang w:val="es-ES"/>
        </w:rPr>
      </w:pPr>
    </w:p>
    <w:p w14:paraId="18EA40E5" w14:textId="77777777" w:rsidR="00C40A32" w:rsidRPr="00C86BBA" w:rsidRDefault="00C40A32" w:rsidP="00C86BBA">
      <w:pPr>
        <w:rPr>
          <w:lang w:val="es-ES"/>
        </w:rPr>
      </w:pPr>
    </w:p>
    <w:p w14:paraId="3737AA72" w14:textId="77777777" w:rsidR="00C86BBA" w:rsidRPr="00C86BBA" w:rsidRDefault="00C86BBA" w:rsidP="00C86BBA">
      <w:pPr>
        <w:jc w:val="center"/>
        <w:rPr>
          <w:b/>
          <w:bCs/>
          <w:lang w:val="es-ES"/>
        </w:rPr>
      </w:pPr>
      <w:r w:rsidRPr="00C86BBA">
        <w:rPr>
          <w:b/>
          <w:bCs/>
          <w:lang w:val="es-ES"/>
        </w:rPr>
        <w:t>TRANSITORIOS</w:t>
      </w:r>
    </w:p>
    <w:p w14:paraId="6D92B752" w14:textId="77777777" w:rsidR="00C86BBA" w:rsidRPr="00C86BBA" w:rsidRDefault="00C86BBA" w:rsidP="00C86BBA">
      <w:pPr>
        <w:rPr>
          <w:lang w:val="es-ES"/>
        </w:rPr>
      </w:pPr>
    </w:p>
    <w:p w14:paraId="308FB1D0" w14:textId="77777777" w:rsidR="00C86BBA" w:rsidRPr="00C86BBA" w:rsidRDefault="00C86BBA" w:rsidP="00C86BBA">
      <w:pPr>
        <w:rPr>
          <w:lang w:val="es-ES"/>
        </w:rPr>
      </w:pPr>
      <w:r w:rsidRPr="00C86BBA">
        <w:rPr>
          <w:b/>
          <w:bCs/>
          <w:lang w:val="es-ES"/>
        </w:rPr>
        <w:t>Primero.</w:t>
      </w:r>
      <w:r w:rsidRPr="00C86BBA">
        <w:rPr>
          <w:lang w:val="es-ES"/>
        </w:rPr>
        <w:t xml:space="preserve"> El presente Reglamento entrará en vigor el día siguiente al de su publicación en el Diario Oficial de la Federación, salvo por lo dispuesto en los dos párrafos siguientes.</w:t>
      </w:r>
    </w:p>
    <w:p w14:paraId="13A53721" w14:textId="77777777" w:rsidR="00C86BBA" w:rsidRPr="00C86BBA" w:rsidRDefault="00C86BBA" w:rsidP="00C86BBA">
      <w:pPr>
        <w:rPr>
          <w:lang w:val="es-ES"/>
        </w:rPr>
      </w:pPr>
    </w:p>
    <w:p w14:paraId="4440BA2A" w14:textId="77777777" w:rsidR="00C86BBA" w:rsidRPr="00C86BBA" w:rsidRDefault="00C86BBA" w:rsidP="00C86BBA">
      <w:pPr>
        <w:rPr>
          <w:lang w:val="es-ES"/>
        </w:rPr>
      </w:pPr>
      <w:r w:rsidRPr="00C86BBA">
        <w:rPr>
          <w:lang w:val="es-ES"/>
        </w:rPr>
        <w:t>Los artículos 48 a 51 de este Reglamento entrarán en vigor al día siguiente de la publicación de la declaratoria a que se refiere el Transitorio Décimo Cuarto de la Ley de la Comisión Federal de Electricidad.</w:t>
      </w:r>
    </w:p>
    <w:p w14:paraId="0232BA8C" w14:textId="77777777" w:rsidR="00C86BBA" w:rsidRPr="00C86BBA" w:rsidRDefault="00C86BBA" w:rsidP="00C86BBA">
      <w:pPr>
        <w:rPr>
          <w:lang w:val="es-ES"/>
        </w:rPr>
      </w:pPr>
    </w:p>
    <w:p w14:paraId="6F2B45CD" w14:textId="77777777" w:rsidR="00C86BBA" w:rsidRPr="00C86BBA" w:rsidRDefault="00C86BBA" w:rsidP="00C86BBA">
      <w:pPr>
        <w:rPr>
          <w:lang w:val="es-ES"/>
        </w:rPr>
      </w:pPr>
      <w:r w:rsidRPr="00C86BBA">
        <w:rPr>
          <w:lang w:val="es-ES"/>
        </w:rPr>
        <w:t>Los artículos 28 a 47 de este Reglamento, relativos al recurso de reconsideración, así como los artículos 52 a 54 entrarán en vigor el día en que entre en vigor el régimen especial en materia de adquisiciones, arrendamientos, servicios y obras conforme al Transitorio Décimo Cuarto, párrafo cuarto de la Ley de la Comisión Federal de Electricidad.</w:t>
      </w:r>
    </w:p>
    <w:p w14:paraId="6A21CB79" w14:textId="77777777" w:rsidR="00C86BBA" w:rsidRPr="00C86BBA" w:rsidRDefault="00C86BBA" w:rsidP="00C86BBA">
      <w:pPr>
        <w:rPr>
          <w:lang w:val="es-ES"/>
        </w:rPr>
      </w:pPr>
    </w:p>
    <w:p w14:paraId="2D87D76C" w14:textId="77777777" w:rsidR="00C86BBA" w:rsidRPr="00C86BBA" w:rsidRDefault="00C86BBA" w:rsidP="00C86BBA">
      <w:pPr>
        <w:rPr>
          <w:lang w:val="es-ES"/>
        </w:rPr>
      </w:pPr>
      <w:r w:rsidRPr="00C86BBA">
        <w:rPr>
          <w:b/>
          <w:bCs/>
          <w:lang w:val="es-ES"/>
        </w:rPr>
        <w:t>Segundo.</w:t>
      </w:r>
      <w:r w:rsidRPr="00C86BBA">
        <w:rPr>
          <w:lang w:val="es-ES"/>
        </w:rPr>
        <w:t xml:space="preserve"> El Comisario de la Comisión Federal de Electricidad realizará la primera evaluación de la empresa conforme al artículo 120 de la Ley de la Comisión Federal de Electricidad, durante el año 2016, respecto del año 2015.</w:t>
      </w:r>
    </w:p>
    <w:p w14:paraId="4F600461" w14:textId="77777777" w:rsidR="00C86BBA" w:rsidRPr="00C86BBA" w:rsidRDefault="00C86BBA" w:rsidP="00C86BBA">
      <w:pPr>
        <w:rPr>
          <w:lang w:val="es-ES"/>
        </w:rPr>
      </w:pPr>
    </w:p>
    <w:p w14:paraId="3194D548" w14:textId="77777777" w:rsidR="00C86BBA" w:rsidRPr="00C86BBA" w:rsidRDefault="00C86BBA" w:rsidP="00C86BBA">
      <w:pPr>
        <w:rPr>
          <w:lang w:val="es-ES"/>
        </w:rPr>
      </w:pPr>
      <w:r w:rsidRPr="00C86BBA">
        <w:rPr>
          <w:b/>
          <w:bCs/>
          <w:lang w:val="es-ES"/>
        </w:rPr>
        <w:t>Tercero.</w:t>
      </w:r>
      <w:r w:rsidRPr="00C86BBA">
        <w:rPr>
          <w:lang w:val="es-ES"/>
        </w:rPr>
        <w:t xml:space="preserve"> Las inconformidades y procedimientos de conciliación iniciados con anterioridad a la entrada en vigor del presente Reglamento continuarán tramitándose hasta su resolución final conforme a las disposiciones vigentes al momento de su inicio.</w:t>
      </w:r>
    </w:p>
    <w:p w14:paraId="35C6EF0B" w14:textId="77777777" w:rsidR="00C86BBA" w:rsidRPr="00C86BBA" w:rsidRDefault="00C86BBA" w:rsidP="00C86BBA">
      <w:pPr>
        <w:rPr>
          <w:lang w:val="es-ES"/>
        </w:rPr>
      </w:pPr>
    </w:p>
    <w:p w14:paraId="2BCD4234" w14:textId="77777777" w:rsidR="00C86BBA" w:rsidRPr="00C86BBA" w:rsidRDefault="00C86BBA" w:rsidP="00C86BBA">
      <w:pPr>
        <w:rPr>
          <w:lang w:val="es-ES"/>
        </w:rPr>
      </w:pPr>
      <w:r w:rsidRPr="00C86BBA">
        <w:rPr>
          <w:b/>
          <w:bCs/>
          <w:lang w:val="es-ES"/>
        </w:rPr>
        <w:t>Cuarto.</w:t>
      </w:r>
      <w:r w:rsidRPr="00C86BBA">
        <w:rPr>
          <w:lang w:val="es-ES"/>
        </w:rPr>
        <w:t xml:space="preserve"> Los titulares de las áreas de las unidades de responsabilidades de la Comisión Federal de Electricidad serán nombrados por la Secretaría de la Función Pública. Lo anterior, hasta en tanto entre en vigor la derogación del artículo 37 de la Ley Orgánica de la Administración Pública Federal, conforme al Decreto por el que se reforman, adicionan y derogan diversas disposiciones de la Ley Orgánica de la Administración Pública Federal, publicado en el Diario Oficial de la Federación el 2 de enero de 2013.</w:t>
      </w:r>
    </w:p>
    <w:p w14:paraId="7C718A1F" w14:textId="77777777" w:rsidR="00C86BBA" w:rsidRPr="00C86BBA" w:rsidRDefault="00C86BBA" w:rsidP="00C86BBA">
      <w:pPr>
        <w:rPr>
          <w:lang w:val="es-ES"/>
        </w:rPr>
      </w:pPr>
    </w:p>
    <w:p w14:paraId="2ACCC12C" w14:textId="77777777" w:rsidR="00C86BBA" w:rsidRPr="00C86BBA" w:rsidRDefault="00C86BBA" w:rsidP="00C86BBA">
      <w:pPr>
        <w:rPr>
          <w:lang w:val="es-ES"/>
        </w:rPr>
      </w:pPr>
      <w:r w:rsidRPr="00C86BBA">
        <w:rPr>
          <w:b/>
          <w:bCs/>
          <w:lang w:val="es-ES"/>
        </w:rPr>
        <w:t>Quinto.</w:t>
      </w:r>
      <w:r w:rsidRPr="00C86BBA">
        <w:rPr>
          <w:lang w:val="es-ES"/>
        </w:rPr>
        <w:t xml:space="preserve"> En términos del Vigésimo Primero Transitorio de la Ley de la Comisión Federal de Electricidad, la actualización de los programas y proyectos de inversión a cargo de la Comisión Federal de Electricidad que hayan sido registrados o que estuviesen en proceso de registro en la Cartera que integra y administra la Secretaría de Hacienda y Crédito Público, con anterioridad a la entrada en vigor del régimen especial previsto en la Ley de la Comisión Federal de Electricidad, se realizará conforme a los lineamientos vigentes al momento de su registro o solicitud, así como a las modificaciones que, en su caso, se realicen a dichos lineamientos, mismos que establecerán los plazos aplicables.</w:t>
      </w:r>
    </w:p>
    <w:p w14:paraId="0C1B7CD8" w14:textId="77777777" w:rsidR="00C86BBA" w:rsidRPr="00C86BBA" w:rsidRDefault="00C86BBA" w:rsidP="00C86BBA">
      <w:pPr>
        <w:rPr>
          <w:lang w:val="es-ES"/>
        </w:rPr>
      </w:pPr>
    </w:p>
    <w:p w14:paraId="2E6A445F" w14:textId="1591255E" w:rsidR="00C86BBA" w:rsidRDefault="00C86BBA" w:rsidP="00C86BBA">
      <w:pPr>
        <w:rPr>
          <w:lang w:val="es-ES"/>
        </w:rPr>
      </w:pPr>
      <w:r w:rsidRPr="00C86BBA">
        <w:rPr>
          <w:lang w:val="es-ES"/>
        </w:rPr>
        <w:t xml:space="preserve">Dado en la Residencia del Poder Ejecutivo Federal, en la Ciudad de México, a veintinueve de octubre de dos mil catorce.- </w:t>
      </w:r>
      <w:r w:rsidRPr="00C40A32">
        <w:rPr>
          <w:b/>
          <w:bCs/>
          <w:lang w:val="es-ES"/>
        </w:rPr>
        <w:t>Enrique Peña Nieto</w:t>
      </w:r>
      <w:r w:rsidRPr="00C86BBA">
        <w:rPr>
          <w:lang w:val="es-ES"/>
        </w:rPr>
        <w:t xml:space="preserve">.- Rúbrica.- El Secretario de Hacienda y Crédito Público, </w:t>
      </w:r>
      <w:r w:rsidRPr="00C40A32">
        <w:rPr>
          <w:b/>
          <w:bCs/>
          <w:lang w:val="es-ES"/>
        </w:rPr>
        <w:t>Luis Videgaray Caso</w:t>
      </w:r>
      <w:r w:rsidRPr="00C86BBA">
        <w:rPr>
          <w:lang w:val="es-ES"/>
        </w:rPr>
        <w:t xml:space="preserve">.- Rúbrica.- El Secretario de Energía, </w:t>
      </w:r>
      <w:r w:rsidRPr="00C40A32">
        <w:rPr>
          <w:b/>
          <w:bCs/>
          <w:lang w:val="es-ES"/>
        </w:rPr>
        <w:t>Pedro Joaquín Coldwell</w:t>
      </w:r>
      <w:r w:rsidRPr="00C86BBA">
        <w:rPr>
          <w:lang w:val="es-ES"/>
        </w:rPr>
        <w:t xml:space="preserve">.- Rúbrica.- En ausencia del Secretario de la Función Pública, en términos de lo dispuesto por los artículos 18 de la Ley Orgánica de la Administración Pública Federal; 7, fracción XII, y 86 del Reglamento Interior de la Secretaría de la Función Pública, el Subsecretario de Responsabilidades Administrativas y Contrataciones Públicas, </w:t>
      </w:r>
      <w:r w:rsidRPr="00C40A32">
        <w:rPr>
          <w:b/>
          <w:bCs/>
          <w:lang w:val="es-ES"/>
        </w:rPr>
        <w:t>Julián Alfonso Olivas Ugalde</w:t>
      </w:r>
      <w:r w:rsidRPr="00C86BBA">
        <w:rPr>
          <w:lang w:val="es-ES"/>
        </w:rPr>
        <w:t>.- Rúbrica.</w:t>
      </w:r>
    </w:p>
    <w:p w14:paraId="57CC2141" w14:textId="4D24A948" w:rsidR="00C86BBA" w:rsidRDefault="00C86BBA">
      <w:pPr>
        <w:spacing w:after="160" w:line="259" w:lineRule="auto"/>
        <w:jc w:val="left"/>
        <w:rPr>
          <w:lang w:val="es-ES"/>
        </w:rPr>
      </w:pPr>
      <w:r>
        <w:rPr>
          <w:lang w:val="es-ES"/>
        </w:rPr>
        <w:br w:type="page"/>
      </w:r>
    </w:p>
    <w:p w14:paraId="127F13DD" w14:textId="3A002594" w:rsidR="00C86BBA" w:rsidRDefault="00C86BBA" w:rsidP="00C86BBA">
      <w:pPr>
        <w:jc w:val="center"/>
        <w:rPr>
          <w:b/>
          <w:bCs/>
          <w:lang w:val="es-ES"/>
        </w:rPr>
      </w:pPr>
      <w:r w:rsidRPr="00C86BBA">
        <w:rPr>
          <w:b/>
          <w:bCs/>
          <w:lang w:val="es-ES"/>
        </w:rPr>
        <w:t>ARTÍCULOS TRANSITORIOS DE DECRETOS DE REFORMA</w:t>
      </w:r>
    </w:p>
    <w:p w14:paraId="7464F400" w14:textId="77777777" w:rsidR="00C86BBA" w:rsidRDefault="00C86BBA" w:rsidP="00C86BBA">
      <w:pPr>
        <w:rPr>
          <w:lang w:val="es-ES"/>
        </w:rPr>
      </w:pPr>
    </w:p>
    <w:p w14:paraId="387D726F" w14:textId="77777777" w:rsidR="00C86BBA" w:rsidRPr="005562C5" w:rsidRDefault="00C86BBA" w:rsidP="00C86BBA">
      <w:pPr>
        <w:shd w:val="clear" w:color="auto" w:fill="003E3D"/>
        <w:rPr>
          <w:b/>
          <w:bCs/>
          <w:color w:val="FFFFFF" w:themeColor="background1"/>
          <w:szCs w:val="24"/>
        </w:rPr>
      </w:pPr>
      <w:r w:rsidRPr="005562C5">
        <w:rPr>
          <w:b/>
          <w:bCs/>
          <w:color w:val="FFFFFF" w:themeColor="background1"/>
          <w:szCs w:val="24"/>
        </w:rPr>
        <w:t>DECRETO POR EL QUE SE REFORMAN DIVERSAS DISPOSICIONES DEL REGLAMENTO DE LA LEY DE PETRÓLEOS MEXICANOS Y DEL REGLAMENTO DE LA LEY DE LA COMISIÓN FEDERAL DE ELECTRICIDAD.</w:t>
      </w:r>
    </w:p>
    <w:p w14:paraId="55886160" w14:textId="77777777" w:rsidR="00C86BBA" w:rsidRDefault="00C86BBA" w:rsidP="00C86BBA">
      <w:pPr>
        <w:rPr>
          <w:lang w:val="es-ES"/>
        </w:rPr>
      </w:pPr>
    </w:p>
    <w:p w14:paraId="4A3C711B" w14:textId="77777777" w:rsidR="00C86BBA" w:rsidRPr="00C86BBA" w:rsidRDefault="00C86BBA" w:rsidP="00C86BBA">
      <w:pPr>
        <w:jc w:val="center"/>
        <w:rPr>
          <w:lang w:val="es-ES"/>
        </w:rPr>
      </w:pPr>
      <w:r w:rsidRPr="00C86BBA">
        <w:rPr>
          <w:lang w:val="es-ES"/>
        </w:rPr>
        <w:t>Publicado en el Diario Oficial de la Federación el 9 de febrero de 2015</w:t>
      </w:r>
    </w:p>
    <w:p w14:paraId="0BCC0409" w14:textId="77777777" w:rsidR="00C86BBA" w:rsidRPr="00C86BBA" w:rsidRDefault="00C86BBA" w:rsidP="00C86BBA">
      <w:pPr>
        <w:rPr>
          <w:b/>
          <w:bCs/>
          <w:lang w:val="es-ES"/>
        </w:rPr>
      </w:pPr>
    </w:p>
    <w:p w14:paraId="2CC37DF9" w14:textId="77777777" w:rsidR="00C86BBA" w:rsidRPr="00C86BBA" w:rsidRDefault="00C86BBA" w:rsidP="00C86BBA">
      <w:pPr>
        <w:rPr>
          <w:lang w:val="es-ES"/>
        </w:rPr>
      </w:pPr>
      <w:r w:rsidRPr="00C86BBA">
        <w:rPr>
          <w:b/>
          <w:bCs/>
          <w:lang w:val="es-ES"/>
        </w:rPr>
        <w:t xml:space="preserve">ARTÍCULO </w:t>
      </w:r>
      <w:proofErr w:type="gramStart"/>
      <w:r w:rsidRPr="00C86BBA">
        <w:rPr>
          <w:b/>
          <w:bCs/>
          <w:lang w:val="es-ES"/>
        </w:rPr>
        <w:t>SEGUNDO.-</w:t>
      </w:r>
      <w:proofErr w:type="gramEnd"/>
      <w:r w:rsidRPr="00C86BBA">
        <w:rPr>
          <w:lang w:val="es-ES"/>
        </w:rPr>
        <w:t xml:space="preserve"> Se reforman los artículos 11; 13; 14, párrafo primero y 17 del Reglamento de la Ley de la Comisión Federal de Electricidad, para quedar como sigue:</w:t>
      </w:r>
    </w:p>
    <w:p w14:paraId="62C495D8" w14:textId="77777777" w:rsidR="00C86BBA" w:rsidRPr="00C86BBA" w:rsidRDefault="00C86BBA" w:rsidP="00C86BBA">
      <w:pPr>
        <w:rPr>
          <w:lang w:val="es-ES"/>
        </w:rPr>
      </w:pPr>
    </w:p>
    <w:p w14:paraId="2AB557E3" w14:textId="77777777" w:rsidR="00C86BBA" w:rsidRPr="00C86BBA" w:rsidRDefault="00C86BBA" w:rsidP="00C86BBA">
      <w:pPr>
        <w:rPr>
          <w:lang w:val="es-ES"/>
        </w:rPr>
      </w:pPr>
      <w:r w:rsidRPr="00C86BBA">
        <w:rPr>
          <w:lang w:val="es-ES"/>
        </w:rPr>
        <w:t>………</w:t>
      </w:r>
    </w:p>
    <w:p w14:paraId="09F95FD5" w14:textId="77777777" w:rsidR="00C86BBA" w:rsidRPr="00C86BBA" w:rsidRDefault="00C86BBA" w:rsidP="00C86BBA">
      <w:pPr>
        <w:rPr>
          <w:lang w:val="es-ES"/>
        </w:rPr>
      </w:pPr>
    </w:p>
    <w:p w14:paraId="3EDE22FB" w14:textId="77777777" w:rsidR="00C86BBA" w:rsidRPr="00C86BBA" w:rsidRDefault="00C86BBA" w:rsidP="00C86BBA">
      <w:pPr>
        <w:jc w:val="center"/>
        <w:rPr>
          <w:b/>
          <w:bCs/>
          <w:lang w:val="es-ES"/>
        </w:rPr>
      </w:pPr>
      <w:r w:rsidRPr="00C86BBA">
        <w:rPr>
          <w:b/>
          <w:bCs/>
          <w:lang w:val="es-ES"/>
        </w:rPr>
        <w:t>TRANSITORIOS</w:t>
      </w:r>
    </w:p>
    <w:p w14:paraId="6AF0BE4A" w14:textId="77777777" w:rsidR="00C86BBA" w:rsidRPr="00C86BBA" w:rsidRDefault="00C86BBA" w:rsidP="00C86BBA">
      <w:pPr>
        <w:rPr>
          <w:lang w:val="es-ES"/>
        </w:rPr>
      </w:pPr>
    </w:p>
    <w:p w14:paraId="30C1052F" w14:textId="77777777" w:rsidR="00C86BBA" w:rsidRPr="00C86BBA" w:rsidRDefault="00C86BBA" w:rsidP="00C86BBA">
      <w:pPr>
        <w:rPr>
          <w:lang w:val="es-ES"/>
        </w:rPr>
      </w:pPr>
      <w:r w:rsidRPr="00C86BBA">
        <w:rPr>
          <w:b/>
          <w:bCs/>
          <w:lang w:val="es-ES"/>
        </w:rPr>
        <w:t xml:space="preserve">PRIMERO. </w:t>
      </w:r>
      <w:r w:rsidRPr="00C86BBA">
        <w:rPr>
          <w:lang w:val="es-ES"/>
        </w:rPr>
        <w:t>El presente Decreto entrará en vigor el día de su publicación en el Diario Oficial de la Federación.</w:t>
      </w:r>
    </w:p>
    <w:p w14:paraId="77F0AFEA" w14:textId="77777777" w:rsidR="00C86BBA" w:rsidRPr="00C86BBA" w:rsidRDefault="00C86BBA" w:rsidP="00C86BBA">
      <w:pPr>
        <w:rPr>
          <w:lang w:val="es-ES"/>
        </w:rPr>
      </w:pPr>
    </w:p>
    <w:p w14:paraId="6799AE06" w14:textId="77777777" w:rsidR="00C86BBA" w:rsidRPr="00C86BBA" w:rsidRDefault="00C86BBA" w:rsidP="00C86BBA">
      <w:pPr>
        <w:rPr>
          <w:lang w:val="es-ES"/>
        </w:rPr>
      </w:pPr>
      <w:r w:rsidRPr="00C86BBA">
        <w:rPr>
          <w:b/>
          <w:bCs/>
          <w:lang w:val="es-ES"/>
        </w:rPr>
        <w:t>SEGUNDO.</w:t>
      </w:r>
      <w:r w:rsidRPr="00C86BBA">
        <w:rPr>
          <w:lang w:val="es-ES"/>
        </w:rPr>
        <w:t xml:space="preserve"> Los trámites que por virtud del presente Decreto correspondan a la Secretaría de la Función Pública deberán ser remitidos a ésta por la Consejería Jurídica del Ejecutivo Federal dentro de los tres días siguientes a la entrada en vigor de este ordenamiento.</w:t>
      </w:r>
    </w:p>
    <w:p w14:paraId="0DB60C80" w14:textId="77777777" w:rsidR="00C86BBA" w:rsidRPr="00C86BBA" w:rsidRDefault="00C86BBA" w:rsidP="00C86BBA">
      <w:pPr>
        <w:rPr>
          <w:lang w:val="es-ES"/>
        </w:rPr>
      </w:pPr>
    </w:p>
    <w:p w14:paraId="1C0A48B1" w14:textId="69F88D43" w:rsidR="00C86BBA" w:rsidRPr="00C86BBA" w:rsidRDefault="00C86BBA" w:rsidP="00C86BBA">
      <w:pPr>
        <w:rPr>
          <w:lang w:val="es-ES"/>
        </w:rPr>
      </w:pPr>
      <w:r w:rsidRPr="00C86BBA">
        <w:rPr>
          <w:lang w:val="es-ES"/>
        </w:rPr>
        <w:t xml:space="preserve">Dado en la Residencia del Poder Ejecutivo Federal, en la Ciudad de México, Distrito Federal, a seis de febrero de dos mil </w:t>
      </w:r>
      <w:proofErr w:type="gramStart"/>
      <w:r w:rsidRPr="00C86BBA">
        <w:rPr>
          <w:lang w:val="es-ES"/>
        </w:rPr>
        <w:t>quince.-</w:t>
      </w:r>
      <w:proofErr w:type="gramEnd"/>
      <w:r w:rsidRPr="00C86BBA">
        <w:rPr>
          <w:lang w:val="es-ES"/>
        </w:rPr>
        <w:t xml:space="preserve"> </w:t>
      </w:r>
      <w:r w:rsidRPr="00C86BBA">
        <w:rPr>
          <w:b/>
          <w:bCs/>
          <w:lang w:val="es-ES"/>
        </w:rPr>
        <w:t>Enrique Peña Nieto</w:t>
      </w:r>
      <w:r w:rsidRPr="00C86BBA">
        <w:rPr>
          <w:lang w:val="es-ES"/>
        </w:rPr>
        <w:t xml:space="preserve">.- Rúbrica.- El Secretario de Hacienda y Crédito Público, </w:t>
      </w:r>
      <w:r w:rsidRPr="00C86BBA">
        <w:rPr>
          <w:b/>
          <w:bCs/>
          <w:lang w:val="es-ES"/>
        </w:rPr>
        <w:t>Luis Videgaray Caso</w:t>
      </w:r>
      <w:r w:rsidRPr="00C86BBA">
        <w:rPr>
          <w:lang w:val="es-ES"/>
        </w:rPr>
        <w:t xml:space="preserve">.- Rúbrica.- El Secretario de Energía, </w:t>
      </w:r>
      <w:r w:rsidRPr="00C86BBA">
        <w:rPr>
          <w:b/>
          <w:bCs/>
          <w:lang w:val="es-ES"/>
        </w:rPr>
        <w:t xml:space="preserve">Pedro </w:t>
      </w:r>
      <w:r w:rsidRPr="00C86BBA">
        <w:rPr>
          <w:b/>
          <w:bCs/>
          <w:lang w:val="es-ES"/>
        </w:rPr>
        <w:t>Joaquín</w:t>
      </w:r>
      <w:r w:rsidRPr="00C86BBA">
        <w:rPr>
          <w:b/>
          <w:bCs/>
          <w:lang w:val="es-ES"/>
        </w:rPr>
        <w:t xml:space="preserve"> Coldwell</w:t>
      </w:r>
      <w:r w:rsidRPr="00C86BBA">
        <w:rPr>
          <w:lang w:val="es-ES"/>
        </w:rPr>
        <w:t xml:space="preserve">.- Rúbrica.- El Secretario de la Función Pública, </w:t>
      </w:r>
      <w:r w:rsidRPr="00C86BBA">
        <w:rPr>
          <w:b/>
          <w:bCs/>
          <w:lang w:val="es-ES"/>
        </w:rPr>
        <w:t>Virgilio Andrade Martínez</w:t>
      </w:r>
      <w:r w:rsidRPr="00C86BBA">
        <w:rPr>
          <w:lang w:val="es-ES"/>
        </w:rPr>
        <w:t>.- Rúbrica.</w:t>
      </w:r>
    </w:p>
    <w:p w14:paraId="4E82E1CE" w14:textId="77777777" w:rsidR="00C86BBA" w:rsidRPr="00C86BBA" w:rsidRDefault="00C86BBA" w:rsidP="00C86BBA">
      <w:pPr>
        <w:rPr>
          <w:lang w:val="es-ES"/>
        </w:rPr>
      </w:pPr>
    </w:p>
    <w:sectPr w:rsidR="00C86BBA" w:rsidRPr="00C86BBA"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29794" w14:textId="77777777" w:rsidR="001D19C7" w:rsidRDefault="001D19C7" w:rsidP="00340A58">
      <w:pPr>
        <w:spacing w:line="240" w:lineRule="auto"/>
      </w:pPr>
      <w:r>
        <w:separator/>
      </w:r>
    </w:p>
    <w:p w14:paraId="2D9DCB87" w14:textId="77777777" w:rsidR="001D19C7" w:rsidRDefault="001D19C7"/>
  </w:endnote>
  <w:endnote w:type="continuationSeparator" w:id="0">
    <w:p w14:paraId="23058140" w14:textId="77777777" w:rsidR="001D19C7" w:rsidRDefault="001D19C7" w:rsidP="00340A58">
      <w:pPr>
        <w:spacing w:line="240" w:lineRule="auto"/>
      </w:pPr>
      <w:r>
        <w:continuationSeparator/>
      </w:r>
    </w:p>
    <w:p w14:paraId="253C422D" w14:textId="77777777" w:rsidR="001D19C7" w:rsidRDefault="001D1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C65BC" w14:textId="77777777" w:rsidR="001D19C7" w:rsidRDefault="001D19C7" w:rsidP="00340A58">
      <w:pPr>
        <w:spacing w:line="240" w:lineRule="auto"/>
      </w:pPr>
      <w:r>
        <w:separator/>
      </w:r>
    </w:p>
    <w:p w14:paraId="7907AFCA" w14:textId="77777777" w:rsidR="001D19C7" w:rsidRDefault="001D19C7"/>
  </w:footnote>
  <w:footnote w:type="continuationSeparator" w:id="0">
    <w:p w14:paraId="2A40A512" w14:textId="77777777" w:rsidR="001D19C7" w:rsidRDefault="001D19C7" w:rsidP="00340A58">
      <w:pPr>
        <w:spacing w:line="240" w:lineRule="auto"/>
      </w:pPr>
      <w:r>
        <w:continuationSeparator/>
      </w:r>
    </w:p>
    <w:p w14:paraId="0D09736B" w14:textId="77777777" w:rsidR="001D19C7" w:rsidRDefault="001D1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1AB1"/>
    <w:multiLevelType w:val="hybridMultilevel"/>
    <w:tmpl w:val="605281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827DB3"/>
    <w:multiLevelType w:val="hybridMultilevel"/>
    <w:tmpl w:val="7A5CAACC"/>
    <w:lvl w:ilvl="0" w:tplc="1C869A2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C70F0"/>
    <w:multiLevelType w:val="hybridMultilevel"/>
    <w:tmpl w:val="E56E2E46"/>
    <w:lvl w:ilvl="0" w:tplc="00A4F6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83642"/>
    <w:multiLevelType w:val="hybridMultilevel"/>
    <w:tmpl w:val="00C4A294"/>
    <w:lvl w:ilvl="0" w:tplc="53E254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887207"/>
    <w:multiLevelType w:val="hybridMultilevel"/>
    <w:tmpl w:val="93CA3F1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00BE5"/>
    <w:multiLevelType w:val="hybridMultilevel"/>
    <w:tmpl w:val="1E5E49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324F2"/>
    <w:multiLevelType w:val="hybridMultilevel"/>
    <w:tmpl w:val="295AE8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B4129B"/>
    <w:multiLevelType w:val="hybridMultilevel"/>
    <w:tmpl w:val="16006126"/>
    <w:lvl w:ilvl="0" w:tplc="7F626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BC6729"/>
    <w:multiLevelType w:val="hybridMultilevel"/>
    <w:tmpl w:val="C07CD0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283AF3"/>
    <w:multiLevelType w:val="hybridMultilevel"/>
    <w:tmpl w:val="8BC691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4E6221"/>
    <w:multiLevelType w:val="hybridMultilevel"/>
    <w:tmpl w:val="D56E814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7D7673"/>
    <w:multiLevelType w:val="hybridMultilevel"/>
    <w:tmpl w:val="F2F08D9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6A467F"/>
    <w:multiLevelType w:val="hybridMultilevel"/>
    <w:tmpl w:val="986622B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E0323B"/>
    <w:multiLevelType w:val="hybridMultilevel"/>
    <w:tmpl w:val="57CEE82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E438BF"/>
    <w:multiLevelType w:val="hybridMultilevel"/>
    <w:tmpl w:val="61906C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0F7B53"/>
    <w:multiLevelType w:val="hybridMultilevel"/>
    <w:tmpl w:val="EDCAFF9E"/>
    <w:lvl w:ilvl="0" w:tplc="B78E4A0C">
      <w:start w:val="1"/>
      <w:numFmt w:val="upperRoman"/>
      <w:lvlText w:val="%1."/>
      <w:lvlJc w:val="right"/>
      <w:pPr>
        <w:ind w:left="720" w:hanging="360"/>
      </w:pPr>
      <w:rPr>
        <w:rFonts w:ascii="Arial Narrow" w:hAnsi="Arial Narrow" w:hint="default"/>
        <w:b/>
        <w:i w:val="0"/>
        <w:caps w:val="0"/>
        <w:strike w:val="0"/>
        <w:dstrike w:val="0"/>
        <w:vanish w:val="0"/>
        <w:color w:val="auto"/>
        <w:sz w:val="24"/>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8307A1"/>
    <w:multiLevelType w:val="hybridMultilevel"/>
    <w:tmpl w:val="96DE2F2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E5310C"/>
    <w:multiLevelType w:val="hybridMultilevel"/>
    <w:tmpl w:val="A7F844E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5B2C06"/>
    <w:multiLevelType w:val="hybridMultilevel"/>
    <w:tmpl w:val="21087D68"/>
    <w:lvl w:ilvl="0" w:tplc="8C5E9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F361AF"/>
    <w:multiLevelType w:val="hybridMultilevel"/>
    <w:tmpl w:val="631A555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12608D"/>
    <w:multiLevelType w:val="hybridMultilevel"/>
    <w:tmpl w:val="B322B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8947E6"/>
    <w:multiLevelType w:val="hybridMultilevel"/>
    <w:tmpl w:val="01DCD8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1550E2"/>
    <w:multiLevelType w:val="hybridMultilevel"/>
    <w:tmpl w:val="4B4E5E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E42B81"/>
    <w:multiLevelType w:val="hybridMultilevel"/>
    <w:tmpl w:val="5D2005C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3C5A19"/>
    <w:multiLevelType w:val="hybridMultilevel"/>
    <w:tmpl w:val="9656DC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323814"/>
    <w:multiLevelType w:val="hybridMultilevel"/>
    <w:tmpl w:val="0CA09E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F72B77"/>
    <w:multiLevelType w:val="hybridMultilevel"/>
    <w:tmpl w:val="6AD87E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0D2F63"/>
    <w:multiLevelType w:val="hybridMultilevel"/>
    <w:tmpl w:val="5DE0D5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E14C1E"/>
    <w:multiLevelType w:val="hybridMultilevel"/>
    <w:tmpl w:val="FE64FB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810135"/>
    <w:multiLevelType w:val="hybridMultilevel"/>
    <w:tmpl w:val="D67CD1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1541FB"/>
    <w:multiLevelType w:val="hybridMultilevel"/>
    <w:tmpl w:val="F40038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CF1DCA"/>
    <w:multiLevelType w:val="hybridMultilevel"/>
    <w:tmpl w:val="39782A00"/>
    <w:lvl w:ilvl="0" w:tplc="080A0017">
      <w:start w:val="1"/>
      <w:numFmt w:val="lowerLetter"/>
      <w:lvlText w:val="%1)"/>
      <w:lvlJc w:val="left"/>
      <w:pPr>
        <w:ind w:left="720" w:hanging="360"/>
      </w:pPr>
    </w:lvl>
    <w:lvl w:ilvl="1" w:tplc="881E8A8A">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CA35D2"/>
    <w:multiLevelType w:val="hybridMultilevel"/>
    <w:tmpl w:val="CDF021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CF6279"/>
    <w:multiLevelType w:val="hybridMultilevel"/>
    <w:tmpl w:val="F996832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D434D0"/>
    <w:multiLevelType w:val="hybridMultilevel"/>
    <w:tmpl w:val="57BC5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386142"/>
    <w:multiLevelType w:val="hybridMultilevel"/>
    <w:tmpl w:val="FEE68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CC4B0B"/>
    <w:multiLevelType w:val="hybridMultilevel"/>
    <w:tmpl w:val="79C88B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98593A"/>
    <w:multiLevelType w:val="hybridMultilevel"/>
    <w:tmpl w:val="BAE8E2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02772765">
    <w:abstractNumId w:val="32"/>
  </w:num>
  <w:num w:numId="2" w16cid:durableId="1803813464">
    <w:abstractNumId w:val="3"/>
  </w:num>
  <w:num w:numId="3" w16cid:durableId="59133018">
    <w:abstractNumId w:val="28"/>
  </w:num>
  <w:num w:numId="4" w16cid:durableId="1802571664">
    <w:abstractNumId w:val="18"/>
  </w:num>
  <w:num w:numId="5" w16cid:durableId="1053965329">
    <w:abstractNumId w:val="8"/>
  </w:num>
  <w:num w:numId="6" w16cid:durableId="21172147">
    <w:abstractNumId w:val="31"/>
  </w:num>
  <w:num w:numId="7" w16cid:durableId="33425844">
    <w:abstractNumId w:val="2"/>
  </w:num>
  <w:num w:numId="8" w16cid:durableId="1950236439">
    <w:abstractNumId w:val="12"/>
  </w:num>
  <w:num w:numId="9" w16cid:durableId="636879347">
    <w:abstractNumId w:val="33"/>
  </w:num>
  <w:num w:numId="10" w16cid:durableId="1457870207">
    <w:abstractNumId w:val="19"/>
  </w:num>
  <w:num w:numId="11" w16cid:durableId="973214907">
    <w:abstractNumId w:val="36"/>
  </w:num>
  <w:num w:numId="12" w16cid:durableId="838693469">
    <w:abstractNumId w:val="16"/>
  </w:num>
  <w:num w:numId="13" w16cid:durableId="1907184305">
    <w:abstractNumId w:val="15"/>
  </w:num>
  <w:num w:numId="14" w16cid:durableId="534540403">
    <w:abstractNumId w:val="21"/>
  </w:num>
  <w:num w:numId="15" w16cid:durableId="1380207471">
    <w:abstractNumId w:val="9"/>
  </w:num>
  <w:num w:numId="16" w16cid:durableId="1532260171">
    <w:abstractNumId w:val="30"/>
  </w:num>
  <w:num w:numId="17" w16cid:durableId="1987464125">
    <w:abstractNumId w:val="24"/>
  </w:num>
  <w:num w:numId="18" w16cid:durableId="1423185342">
    <w:abstractNumId w:val="23"/>
  </w:num>
  <w:num w:numId="19" w16cid:durableId="1812747315">
    <w:abstractNumId w:val="37"/>
  </w:num>
  <w:num w:numId="20" w16cid:durableId="168251671">
    <w:abstractNumId w:val="11"/>
  </w:num>
  <w:num w:numId="21" w16cid:durableId="1233083828">
    <w:abstractNumId w:val="0"/>
  </w:num>
  <w:num w:numId="22" w16cid:durableId="1608928327">
    <w:abstractNumId w:val="4"/>
  </w:num>
  <w:num w:numId="23" w16cid:durableId="439909842">
    <w:abstractNumId w:val="25"/>
  </w:num>
  <w:num w:numId="24" w16cid:durableId="1448113871">
    <w:abstractNumId w:val="17"/>
  </w:num>
  <w:num w:numId="25" w16cid:durableId="51000524">
    <w:abstractNumId w:val="22"/>
  </w:num>
  <w:num w:numId="26" w16cid:durableId="1066729605">
    <w:abstractNumId w:val="10"/>
  </w:num>
  <w:num w:numId="27" w16cid:durableId="1255363101">
    <w:abstractNumId w:val="35"/>
  </w:num>
  <w:num w:numId="28" w16cid:durableId="903754072">
    <w:abstractNumId w:val="20"/>
  </w:num>
  <w:num w:numId="29" w16cid:durableId="1058210819">
    <w:abstractNumId w:val="1"/>
  </w:num>
  <w:num w:numId="30" w16cid:durableId="1523784884">
    <w:abstractNumId w:val="29"/>
  </w:num>
  <w:num w:numId="31" w16cid:durableId="1741438670">
    <w:abstractNumId w:val="13"/>
  </w:num>
  <w:num w:numId="32" w16cid:durableId="1590770811">
    <w:abstractNumId w:val="34"/>
  </w:num>
  <w:num w:numId="33" w16cid:durableId="190804267">
    <w:abstractNumId w:val="26"/>
  </w:num>
  <w:num w:numId="34" w16cid:durableId="915166521">
    <w:abstractNumId w:val="7"/>
  </w:num>
  <w:num w:numId="35" w16cid:durableId="938835893">
    <w:abstractNumId w:val="14"/>
  </w:num>
  <w:num w:numId="36" w16cid:durableId="1061169611">
    <w:abstractNumId w:val="5"/>
  </w:num>
  <w:num w:numId="37" w16cid:durableId="1208108313">
    <w:abstractNumId w:val="6"/>
  </w:num>
  <w:num w:numId="38" w16cid:durableId="10160331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50EF"/>
    <w:rsid w:val="0014430B"/>
    <w:rsid w:val="0016455C"/>
    <w:rsid w:val="001D19C7"/>
    <w:rsid w:val="0029690D"/>
    <w:rsid w:val="002C7213"/>
    <w:rsid w:val="00340A58"/>
    <w:rsid w:val="00442D99"/>
    <w:rsid w:val="005557CC"/>
    <w:rsid w:val="005E1FF6"/>
    <w:rsid w:val="00617790"/>
    <w:rsid w:val="007A1253"/>
    <w:rsid w:val="007A6279"/>
    <w:rsid w:val="008A3132"/>
    <w:rsid w:val="008D5287"/>
    <w:rsid w:val="009232B2"/>
    <w:rsid w:val="00960DF5"/>
    <w:rsid w:val="009D60A8"/>
    <w:rsid w:val="00A24DED"/>
    <w:rsid w:val="00AA1F51"/>
    <w:rsid w:val="00B30C0D"/>
    <w:rsid w:val="00C40A32"/>
    <w:rsid w:val="00C73669"/>
    <w:rsid w:val="00C86BBA"/>
    <w:rsid w:val="00CF7139"/>
    <w:rsid w:val="00DB52EB"/>
    <w:rsid w:val="00DE6E0A"/>
    <w:rsid w:val="00EC05B4"/>
    <w:rsid w:val="00ED1F8F"/>
    <w:rsid w:val="00EF2146"/>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9D60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6857</Words>
  <Characters>37719</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12</cp:revision>
  <cp:lastPrinted>2023-04-14T14:47:00Z</cp:lastPrinted>
  <dcterms:created xsi:type="dcterms:W3CDTF">2023-04-19T19:10:00Z</dcterms:created>
  <dcterms:modified xsi:type="dcterms:W3CDTF">2023-06-07T17:09:00Z</dcterms:modified>
</cp:coreProperties>
</file>